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8632" w:type="dxa"/>
        <w:tblCellMar>
          <w:left w:w="0" w:type="dxa"/>
          <w:right w:w="0" w:type="dxa"/>
        </w:tblCellMar>
        <w:tblLook w:val="0600" w:firstRow="0" w:lastRow="0" w:firstColumn="0" w:lastColumn="0" w:noHBand="1" w:noVBand="1"/>
      </w:tblPr>
      <w:tblGrid>
        <w:gridCol w:w="4055"/>
        <w:gridCol w:w="2838"/>
        <w:gridCol w:w="1739"/>
      </w:tblGrid>
      <w:tr w:rsidR="00247FCF" w:rsidRPr="00247FCF" w14:paraId="4554E171" w14:textId="77777777" w:rsidTr="53C2B702">
        <w:trPr>
          <w:trHeight w:val="1327"/>
        </w:trPr>
        <w:tc>
          <w:tcPr>
            <w:tcW w:w="4055" w:type="dxa"/>
            <w:tcBorders>
              <w:top w:val="nil"/>
              <w:left w:val="nil"/>
              <w:bottom w:val="nil"/>
              <w:right w:val="nil"/>
            </w:tcBorders>
            <w:vAlign w:val="bottom"/>
          </w:tcPr>
          <w:p w14:paraId="244BC33A" w14:textId="795F7C5A" w:rsidR="0075408F" w:rsidRPr="00247FCF" w:rsidRDefault="0075408F" w:rsidP="00CA19D0">
            <w:pPr>
              <w:pStyle w:val="Linjeavstandaddressat"/>
              <w:rPr>
                <w:b/>
                <w:bCs w:val="0"/>
                <w:color w:val="0B0E1E" w:themeColor="text1"/>
              </w:rPr>
            </w:pPr>
          </w:p>
          <w:p w14:paraId="13DBF0C3" w14:textId="3536D473" w:rsidR="00A61A15" w:rsidRPr="00247FCF" w:rsidRDefault="00A61A15" w:rsidP="00D64015">
            <w:pPr>
              <w:pStyle w:val="Linjeavstandaddressat"/>
              <w:rPr>
                <w:color w:val="0B0E1E" w:themeColor="text1"/>
                <w:lang w:val="en-US"/>
              </w:rPr>
            </w:pPr>
            <w:r w:rsidRPr="00247FCF">
              <w:rPr>
                <w:color w:val="0B0E1E" w:themeColor="text1"/>
                <w:lang w:val="en-US"/>
              </w:rPr>
              <w:t>The Norwegian Film Institute</w:t>
            </w:r>
          </w:p>
          <w:p w14:paraId="0E2E1BF6" w14:textId="77777777" w:rsidR="00A61A15" w:rsidRPr="00247FCF" w:rsidRDefault="00A61A15" w:rsidP="00A61A15">
            <w:pPr>
              <w:pStyle w:val="Linjeavstandaddressat"/>
              <w:rPr>
                <w:color w:val="0B0E1E" w:themeColor="text1"/>
                <w:lang w:val="en-US"/>
              </w:rPr>
            </w:pPr>
            <w:proofErr w:type="spellStart"/>
            <w:r w:rsidRPr="00247FCF">
              <w:rPr>
                <w:color w:val="0B0E1E" w:themeColor="text1"/>
                <w:lang w:val="en-US"/>
              </w:rPr>
              <w:t>Dronningens</w:t>
            </w:r>
            <w:proofErr w:type="spellEnd"/>
            <w:r w:rsidRPr="00247FCF">
              <w:rPr>
                <w:color w:val="0B0E1E" w:themeColor="text1"/>
                <w:lang w:val="en-US"/>
              </w:rPr>
              <w:t xml:space="preserve"> gate 16</w:t>
            </w:r>
          </w:p>
          <w:p w14:paraId="3F5BF8D0" w14:textId="27CA2E12" w:rsidR="0075408F" w:rsidRPr="00247FCF" w:rsidRDefault="00A61A15" w:rsidP="00A61A15">
            <w:pPr>
              <w:pStyle w:val="Linjeavstandaddressat"/>
              <w:rPr>
                <w:color w:val="0B0E1E" w:themeColor="text1"/>
              </w:rPr>
            </w:pPr>
            <w:r w:rsidRPr="00247FCF">
              <w:rPr>
                <w:color w:val="0B0E1E" w:themeColor="text1"/>
                <w:lang w:val="en-US"/>
              </w:rPr>
              <w:t>N- 0152 Oslo</w:t>
            </w:r>
          </w:p>
        </w:tc>
        <w:tc>
          <w:tcPr>
            <w:tcW w:w="2838" w:type="dxa"/>
            <w:tcBorders>
              <w:top w:val="nil"/>
              <w:left w:val="nil"/>
              <w:bottom w:val="nil"/>
              <w:right w:val="nil"/>
            </w:tcBorders>
            <w:vAlign w:val="bottom"/>
          </w:tcPr>
          <w:p w14:paraId="4665202C" w14:textId="0860D248" w:rsidR="0075408F" w:rsidRPr="00247FCF" w:rsidRDefault="0075408F" w:rsidP="00D64015">
            <w:pPr>
              <w:pStyle w:val="Linjeavstandaddressat"/>
              <w:rPr>
                <w:color w:val="0B0E1E" w:themeColor="text1"/>
              </w:rPr>
            </w:pPr>
          </w:p>
          <w:p w14:paraId="3090254E" w14:textId="30B4CDAC" w:rsidR="0075408F" w:rsidRPr="00247FCF" w:rsidRDefault="0075408F" w:rsidP="00CA19D0">
            <w:pPr>
              <w:pStyle w:val="Linjeavstandaddressat"/>
              <w:rPr>
                <w:color w:val="0B0E1E" w:themeColor="text1"/>
              </w:rPr>
            </w:pPr>
          </w:p>
        </w:tc>
        <w:tc>
          <w:tcPr>
            <w:tcW w:w="1739" w:type="dxa"/>
            <w:tcBorders>
              <w:top w:val="nil"/>
              <w:left w:val="nil"/>
              <w:bottom w:val="nil"/>
              <w:right w:val="nil"/>
            </w:tcBorders>
            <w:vAlign w:val="bottom"/>
          </w:tcPr>
          <w:p w14:paraId="24F3FBB4" w14:textId="6A97E671" w:rsidR="0075408F" w:rsidRPr="00247FCF" w:rsidRDefault="6C019EEA" w:rsidP="53C2B702">
            <w:pPr>
              <w:pStyle w:val="Linjeavstandaddressat"/>
              <w:jc w:val="right"/>
              <w:rPr>
                <w:color w:val="0B0E1E" w:themeColor="text1"/>
                <w:highlight w:val="yellow"/>
              </w:rPr>
            </w:pPr>
            <w:r w:rsidRPr="53C2B702">
              <w:rPr>
                <w:color w:val="0B0E1E" w:themeColor="text1"/>
                <w:highlight w:val="yellow"/>
              </w:rPr>
              <w:t>[Place]</w:t>
            </w:r>
          </w:p>
          <w:p w14:paraId="3F0BDE1D" w14:textId="47555BEF" w:rsidR="0075408F" w:rsidRPr="00247FCF" w:rsidRDefault="6C019EEA" w:rsidP="53C2B702">
            <w:pPr>
              <w:pStyle w:val="Linjeavstandaddressat"/>
              <w:jc w:val="right"/>
              <w:rPr>
                <w:color w:val="0B0E1E" w:themeColor="text1"/>
                <w:highlight w:val="yellow"/>
              </w:rPr>
            </w:pPr>
            <w:r w:rsidRPr="53C2B702">
              <w:rPr>
                <w:color w:val="0B0E1E" w:themeColor="text1"/>
                <w:highlight w:val="yellow"/>
              </w:rPr>
              <w:t>[date]</w:t>
            </w:r>
          </w:p>
        </w:tc>
      </w:tr>
      <w:tr w:rsidR="00247FCF" w:rsidRPr="00247FCF" w14:paraId="3BAD60B9" w14:textId="77777777" w:rsidTr="53C2B702">
        <w:trPr>
          <w:trHeight w:val="942"/>
        </w:trPr>
        <w:tc>
          <w:tcPr>
            <w:tcW w:w="4055" w:type="dxa"/>
            <w:tcBorders>
              <w:top w:val="nil"/>
              <w:left w:val="nil"/>
              <w:bottom w:val="nil"/>
              <w:right w:val="nil"/>
            </w:tcBorders>
            <w:vAlign w:val="bottom"/>
          </w:tcPr>
          <w:p w14:paraId="64597CE6" w14:textId="77777777" w:rsidR="0075408F" w:rsidRPr="00247FCF" w:rsidRDefault="0075408F" w:rsidP="0075408F">
            <w:pPr>
              <w:rPr>
                <w:b/>
                <w:bCs/>
                <w:color w:val="0B0E1E" w:themeColor="text1"/>
              </w:rPr>
            </w:pPr>
          </w:p>
        </w:tc>
        <w:tc>
          <w:tcPr>
            <w:tcW w:w="2838" w:type="dxa"/>
            <w:tcBorders>
              <w:top w:val="nil"/>
              <w:left w:val="nil"/>
              <w:bottom w:val="nil"/>
              <w:right w:val="nil"/>
            </w:tcBorders>
            <w:vAlign w:val="bottom"/>
          </w:tcPr>
          <w:p w14:paraId="58195D05" w14:textId="77777777" w:rsidR="0075408F" w:rsidRPr="00247FCF" w:rsidRDefault="0075408F" w:rsidP="0075408F">
            <w:pPr>
              <w:rPr>
                <w:color w:val="0B0E1E" w:themeColor="text1"/>
              </w:rPr>
            </w:pPr>
          </w:p>
        </w:tc>
        <w:tc>
          <w:tcPr>
            <w:tcW w:w="1739" w:type="dxa"/>
            <w:tcBorders>
              <w:top w:val="nil"/>
              <w:left w:val="nil"/>
              <w:bottom w:val="nil"/>
              <w:right w:val="nil"/>
            </w:tcBorders>
            <w:vAlign w:val="bottom"/>
          </w:tcPr>
          <w:p w14:paraId="60125E02" w14:textId="77777777" w:rsidR="0075408F" w:rsidRPr="00247FCF" w:rsidRDefault="0075408F" w:rsidP="00E523A2">
            <w:pPr>
              <w:jc w:val="right"/>
              <w:rPr>
                <w:color w:val="0B0E1E" w:themeColor="text1"/>
              </w:rPr>
            </w:pPr>
          </w:p>
        </w:tc>
      </w:tr>
    </w:tbl>
    <w:p w14:paraId="05646590" w14:textId="2E18C058" w:rsidR="00E1085A" w:rsidRPr="00247FCF" w:rsidRDefault="00A61A15" w:rsidP="00DA13FF">
      <w:pPr>
        <w:pStyle w:val="Overskrift1"/>
        <w:rPr>
          <w:color w:val="0B0E1E" w:themeColor="text1"/>
          <w:lang w:val="en-GB"/>
        </w:rPr>
      </w:pPr>
      <w:r w:rsidRPr="00247FCF">
        <w:rPr>
          <w:color w:val="0B0E1E" w:themeColor="text1"/>
          <w:lang w:val="en-GB"/>
        </w:rPr>
        <w:t>Annex to Sørfond application</w:t>
      </w:r>
    </w:p>
    <w:p w14:paraId="4E1E650E" w14:textId="7F1796BC" w:rsidR="00A61A15" w:rsidRPr="00247FCF" w:rsidRDefault="00A61A15" w:rsidP="00A61A15">
      <w:pPr>
        <w:rPr>
          <w:color w:val="0B0E1E" w:themeColor="text1"/>
          <w:lang w:val="en-GB"/>
        </w:rPr>
      </w:pPr>
    </w:p>
    <w:p w14:paraId="46FEAEFF" w14:textId="77777777" w:rsidR="00A61A15" w:rsidRPr="00247FCF" w:rsidRDefault="00A61A15" w:rsidP="00A61A15">
      <w:pPr>
        <w:rPr>
          <w:color w:val="0B0E1E" w:themeColor="text1"/>
          <w:lang w:val="en-GB"/>
        </w:rPr>
      </w:pPr>
    </w:p>
    <w:p w14:paraId="25FA1764" w14:textId="0E1360A8" w:rsidR="00507687" w:rsidRPr="00247FCF" w:rsidRDefault="00180A0C" w:rsidP="009227F2">
      <w:pPr>
        <w:rPr>
          <w:color w:val="0B0E1E" w:themeColor="text1"/>
          <w:lang w:val="en-GB"/>
        </w:rPr>
      </w:pPr>
      <w:r w:rsidRPr="00247FCF">
        <w:rPr>
          <w:color w:val="0B0E1E" w:themeColor="text1"/>
          <w:lang w:val="en-GB"/>
        </w:rPr>
        <w:t xml:space="preserve">This is to confirm that the </w:t>
      </w:r>
      <w:r w:rsidR="0039365A">
        <w:rPr>
          <w:color w:val="0B0E1E" w:themeColor="text1"/>
          <w:lang w:val="en-GB"/>
        </w:rPr>
        <w:t>Grantee/</w:t>
      </w:r>
      <w:r w:rsidR="0039365A" w:rsidRPr="00247FCF">
        <w:rPr>
          <w:color w:val="0B0E1E" w:themeColor="text1"/>
          <w:lang w:val="en-GB"/>
        </w:rPr>
        <w:t xml:space="preserve">Sub-grantee </w:t>
      </w:r>
      <w:r w:rsidRPr="00247FCF">
        <w:rPr>
          <w:color w:val="0B0E1E" w:themeColor="text1"/>
          <w:lang w:val="en-GB"/>
        </w:rPr>
        <w:t xml:space="preserve">shall practise </w:t>
      </w:r>
      <w:r w:rsidRPr="00247FCF">
        <w:rPr>
          <w:b/>
          <w:bCs/>
          <w:color w:val="0B0E1E" w:themeColor="text1"/>
          <w:lang w:val="en-GB"/>
        </w:rPr>
        <w:t>zero-tolerance towards any financial irregularities</w:t>
      </w:r>
      <w:r w:rsidRPr="00247FCF">
        <w:rPr>
          <w:color w:val="0B0E1E" w:themeColor="text1"/>
          <w:lang w:val="en-GB"/>
        </w:rPr>
        <w:t xml:space="preserve"> within and related to the production of </w:t>
      </w:r>
      <w:r w:rsidRPr="00247FCF">
        <w:rPr>
          <w:color w:val="0B0E1E" w:themeColor="text1"/>
          <w:highlight w:val="yellow"/>
          <w:lang w:val="en-GB"/>
        </w:rPr>
        <w:t>[title]</w:t>
      </w:r>
      <w:r w:rsidRPr="00247FCF">
        <w:rPr>
          <w:color w:val="0B0E1E" w:themeColor="text1"/>
          <w:lang w:val="en-GB"/>
        </w:rPr>
        <w:t>, for which we apply the Sørfond grant.</w:t>
      </w:r>
    </w:p>
    <w:p w14:paraId="32976132" w14:textId="747892AD" w:rsidR="00180A0C" w:rsidRPr="00247FCF" w:rsidRDefault="00180A0C" w:rsidP="009227F2">
      <w:pPr>
        <w:rPr>
          <w:color w:val="0B0E1E" w:themeColor="text1"/>
          <w:lang w:val="en-GB"/>
        </w:rPr>
      </w:pPr>
    </w:p>
    <w:p w14:paraId="0A76A943" w14:textId="77777777" w:rsidR="00180A0C" w:rsidRPr="00247FCF" w:rsidRDefault="00180A0C" w:rsidP="00180A0C">
      <w:pPr>
        <w:rPr>
          <w:color w:val="0B0E1E" w:themeColor="text1"/>
          <w:lang w:val="en-US"/>
        </w:rPr>
      </w:pPr>
      <w:r w:rsidRPr="00247FCF">
        <w:rPr>
          <w:color w:val="0B0E1E" w:themeColor="text1"/>
          <w:lang w:val="en-US"/>
        </w:rPr>
        <w:t xml:space="preserve">“Financial irregularities” refers to all kinds of: </w:t>
      </w:r>
    </w:p>
    <w:p w14:paraId="05483241" w14:textId="682E015B" w:rsidR="00180A0C" w:rsidRPr="00247FCF" w:rsidRDefault="00180A0C" w:rsidP="00180A0C">
      <w:pPr>
        <w:pStyle w:val="Listeavsnitt"/>
        <w:numPr>
          <w:ilvl w:val="0"/>
          <w:numId w:val="36"/>
        </w:numPr>
        <w:rPr>
          <w:color w:val="0B0E1E" w:themeColor="text1"/>
          <w:lang w:val="en-US"/>
        </w:rPr>
      </w:pPr>
      <w:r w:rsidRPr="00247FCF">
        <w:rPr>
          <w:color w:val="0B0E1E" w:themeColor="text1"/>
          <w:lang w:val="en-US"/>
        </w:rPr>
        <w:t xml:space="preserve">corruption, including bribery, nepotism and illegal gratuities; </w:t>
      </w:r>
    </w:p>
    <w:p w14:paraId="3DBCA2F5" w14:textId="031D7D81" w:rsidR="00180A0C" w:rsidRPr="00247FCF" w:rsidRDefault="00180A0C" w:rsidP="00180A0C">
      <w:pPr>
        <w:pStyle w:val="Listeavsnitt"/>
        <w:numPr>
          <w:ilvl w:val="0"/>
          <w:numId w:val="36"/>
        </w:numPr>
        <w:rPr>
          <w:color w:val="0B0E1E" w:themeColor="text1"/>
          <w:lang w:val="en-US"/>
        </w:rPr>
      </w:pPr>
      <w:r w:rsidRPr="00247FCF">
        <w:rPr>
          <w:color w:val="0B0E1E" w:themeColor="text1"/>
          <w:lang w:val="en-US"/>
        </w:rPr>
        <w:t xml:space="preserve">misappropriation of cash, inventory and all other kinds of assets; </w:t>
      </w:r>
    </w:p>
    <w:p w14:paraId="08C46574" w14:textId="6FB33DDD" w:rsidR="00180A0C" w:rsidRPr="00247FCF" w:rsidRDefault="00180A0C" w:rsidP="00180A0C">
      <w:pPr>
        <w:pStyle w:val="Listeavsnitt"/>
        <w:numPr>
          <w:ilvl w:val="0"/>
          <w:numId w:val="36"/>
        </w:numPr>
        <w:rPr>
          <w:color w:val="0B0E1E" w:themeColor="text1"/>
          <w:lang w:val="en-US"/>
        </w:rPr>
      </w:pPr>
      <w:r w:rsidRPr="00247FCF">
        <w:rPr>
          <w:color w:val="0B0E1E" w:themeColor="text1"/>
          <w:lang w:val="en-US"/>
        </w:rPr>
        <w:t xml:space="preserve">financial and non-financial fraudulent statements; </w:t>
      </w:r>
    </w:p>
    <w:p w14:paraId="7174BB73" w14:textId="2064ED31" w:rsidR="00180A0C" w:rsidRPr="00247FCF" w:rsidRDefault="00180A0C" w:rsidP="00180A0C">
      <w:pPr>
        <w:pStyle w:val="Listeavsnitt"/>
        <w:numPr>
          <w:ilvl w:val="0"/>
          <w:numId w:val="36"/>
        </w:numPr>
        <w:rPr>
          <w:color w:val="0B0E1E" w:themeColor="text1"/>
          <w:lang w:val="en-US"/>
        </w:rPr>
      </w:pPr>
      <w:r w:rsidRPr="00247FCF">
        <w:rPr>
          <w:color w:val="0B0E1E" w:themeColor="text1"/>
          <w:lang w:val="en-US"/>
        </w:rPr>
        <w:t xml:space="preserve">all other use of Project funds not in accordance with the sub-grant agreement. </w:t>
      </w:r>
    </w:p>
    <w:p w14:paraId="26482057" w14:textId="77777777" w:rsidR="00180A0C" w:rsidRPr="00247FCF" w:rsidRDefault="00180A0C" w:rsidP="00180A0C">
      <w:pPr>
        <w:rPr>
          <w:color w:val="0B0E1E" w:themeColor="text1"/>
          <w:lang w:val="en-US"/>
        </w:rPr>
      </w:pPr>
    </w:p>
    <w:p w14:paraId="380D834C" w14:textId="186FD08C" w:rsidR="00180A0C" w:rsidRPr="00247FCF" w:rsidRDefault="00180A0C" w:rsidP="00180A0C">
      <w:pPr>
        <w:rPr>
          <w:color w:val="0B0E1E" w:themeColor="text1"/>
          <w:lang w:val="en-US"/>
        </w:rPr>
      </w:pPr>
      <w:r w:rsidRPr="00247FCF">
        <w:rPr>
          <w:color w:val="0B0E1E" w:themeColor="text1"/>
          <w:lang w:val="en-US"/>
        </w:rPr>
        <w:t xml:space="preserve">The </w:t>
      </w:r>
      <w:r w:rsidR="0039365A">
        <w:rPr>
          <w:color w:val="0B0E1E" w:themeColor="text1"/>
          <w:lang w:val="en-GB"/>
        </w:rPr>
        <w:t>Grantee/</w:t>
      </w:r>
      <w:r w:rsidR="0039365A" w:rsidRPr="00247FCF">
        <w:rPr>
          <w:color w:val="0B0E1E" w:themeColor="text1"/>
          <w:lang w:val="en-GB"/>
        </w:rPr>
        <w:t xml:space="preserve">Sub-grantee </w:t>
      </w:r>
      <w:r w:rsidR="00A97126" w:rsidRPr="00247FCF">
        <w:rPr>
          <w:color w:val="0B0E1E" w:themeColor="text1"/>
          <w:lang w:val="en-US"/>
        </w:rPr>
        <w:t>is</w:t>
      </w:r>
      <w:r w:rsidRPr="00247FCF">
        <w:rPr>
          <w:color w:val="0B0E1E" w:themeColor="text1"/>
          <w:lang w:val="en-US"/>
        </w:rPr>
        <w:t xml:space="preserve"> firmly committed to prevent, detect, and manage financial irregularities and shall therefore: </w:t>
      </w:r>
    </w:p>
    <w:p w14:paraId="7972BE57" w14:textId="19315538" w:rsidR="00180A0C" w:rsidRPr="00247FCF" w:rsidRDefault="00180A0C" w:rsidP="00180A0C">
      <w:pPr>
        <w:pStyle w:val="Listeavsnitt"/>
        <w:numPr>
          <w:ilvl w:val="0"/>
          <w:numId w:val="36"/>
        </w:numPr>
        <w:rPr>
          <w:color w:val="0B0E1E" w:themeColor="text1"/>
          <w:lang w:val="en-US"/>
        </w:rPr>
      </w:pPr>
      <w:proofErr w:type="spellStart"/>
      <w:r w:rsidRPr="00247FCF">
        <w:rPr>
          <w:color w:val="0B0E1E" w:themeColor="text1"/>
          <w:lang w:val="en-US"/>
        </w:rPr>
        <w:t>organise</w:t>
      </w:r>
      <w:proofErr w:type="spellEnd"/>
      <w:r w:rsidRPr="00247FCF">
        <w:rPr>
          <w:color w:val="0B0E1E" w:themeColor="text1"/>
          <w:lang w:val="en-US"/>
        </w:rPr>
        <w:t xml:space="preserve"> their operations and internal control systems in a way that financial irregularities are prevented and detected; </w:t>
      </w:r>
    </w:p>
    <w:p w14:paraId="41FD179A" w14:textId="2D7E9E35" w:rsidR="00180A0C" w:rsidRPr="00247FCF" w:rsidRDefault="00180A0C" w:rsidP="00180A0C">
      <w:pPr>
        <w:pStyle w:val="Listeavsnitt"/>
        <w:numPr>
          <w:ilvl w:val="0"/>
          <w:numId w:val="36"/>
        </w:numPr>
        <w:rPr>
          <w:color w:val="0B0E1E" w:themeColor="text1"/>
          <w:lang w:val="en-US"/>
        </w:rPr>
      </w:pPr>
      <w:r w:rsidRPr="00247FCF">
        <w:rPr>
          <w:color w:val="0B0E1E" w:themeColor="text1"/>
          <w:lang w:val="en-US"/>
        </w:rPr>
        <w:t xml:space="preserve">cooperate fully to prevent, stop and handle financial irregularities within and related to the Project; </w:t>
      </w:r>
    </w:p>
    <w:p w14:paraId="257F3C7F" w14:textId="44A971E5" w:rsidR="00180A0C" w:rsidRPr="00247FCF" w:rsidRDefault="00180A0C" w:rsidP="00180A0C">
      <w:pPr>
        <w:pStyle w:val="Listeavsnitt"/>
        <w:numPr>
          <w:ilvl w:val="0"/>
          <w:numId w:val="36"/>
        </w:numPr>
        <w:rPr>
          <w:color w:val="0B0E1E" w:themeColor="text1"/>
          <w:lang w:val="en-US"/>
        </w:rPr>
      </w:pPr>
      <w:r w:rsidRPr="00247FCF">
        <w:rPr>
          <w:color w:val="0B0E1E" w:themeColor="text1"/>
          <w:lang w:val="en-US"/>
        </w:rPr>
        <w:t xml:space="preserve">require that all staff involved in, and any consultants, suppliers and contractors financed under the Project refrain from financial irregularities. </w:t>
      </w:r>
    </w:p>
    <w:p w14:paraId="1D40ADE7" w14:textId="77777777" w:rsidR="00180A0C" w:rsidRPr="00247FCF" w:rsidRDefault="00180A0C" w:rsidP="00180A0C">
      <w:pPr>
        <w:rPr>
          <w:color w:val="0B0E1E" w:themeColor="text1"/>
          <w:lang w:val="en-US"/>
        </w:rPr>
      </w:pPr>
      <w:r w:rsidRPr="00247FCF">
        <w:rPr>
          <w:color w:val="0B0E1E" w:themeColor="text1"/>
          <w:lang w:val="en-US"/>
        </w:rPr>
        <w:t xml:space="preserve"> </w:t>
      </w:r>
    </w:p>
    <w:p w14:paraId="555C419F" w14:textId="14A0483B" w:rsidR="00180A0C" w:rsidRPr="00247FCF" w:rsidRDefault="008506C8" w:rsidP="00180A0C">
      <w:pPr>
        <w:rPr>
          <w:color w:val="0B0E1E" w:themeColor="text1"/>
          <w:lang w:val="en-US"/>
        </w:rPr>
      </w:pPr>
      <w:r w:rsidRPr="00247FCF">
        <w:rPr>
          <w:color w:val="0B0E1E" w:themeColor="text1"/>
          <w:lang w:val="en-US"/>
        </w:rPr>
        <w:t>T</w:t>
      </w:r>
      <w:r w:rsidRPr="00247FCF">
        <w:rPr>
          <w:color w:val="0B0E1E" w:themeColor="text1"/>
          <w:lang w:val="en-GB"/>
        </w:rPr>
        <w:t xml:space="preserve">he </w:t>
      </w:r>
      <w:r w:rsidR="0039365A">
        <w:rPr>
          <w:color w:val="0B0E1E" w:themeColor="text1"/>
          <w:lang w:val="en-GB"/>
        </w:rPr>
        <w:t>Grantee/</w:t>
      </w:r>
      <w:r w:rsidR="0039365A" w:rsidRPr="00247FCF">
        <w:rPr>
          <w:color w:val="0B0E1E" w:themeColor="text1"/>
          <w:lang w:val="en-GB"/>
        </w:rPr>
        <w:t xml:space="preserve">Sub-grantee </w:t>
      </w:r>
      <w:r w:rsidR="00180A0C" w:rsidRPr="00247FCF">
        <w:rPr>
          <w:color w:val="0B0E1E" w:themeColor="text1"/>
          <w:lang w:val="en-US"/>
        </w:rPr>
        <w:t xml:space="preserve">shall immediately </w:t>
      </w:r>
      <w:proofErr w:type="gramStart"/>
      <w:r w:rsidR="00180A0C" w:rsidRPr="00247FCF">
        <w:rPr>
          <w:color w:val="0B0E1E" w:themeColor="text1"/>
          <w:lang w:val="en-US"/>
        </w:rPr>
        <w:t>inform</w:t>
      </w:r>
      <w:proofErr w:type="gramEnd"/>
      <w:r w:rsidR="00180A0C" w:rsidRPr="00247FCF">
        <w:rPr>
          <w:color w:val="0B0E1E" w:themeColor="text1"/>
          <w:lang w:val="en-US"/>
        </w:rPr>
        <w:t xml:space="preserve"> of any indication of financial irregularities and of the measures initiated to handle the situation. </w:t>
      </w:r>
    </w:p>
    <w:p w14:paraId="4F4E4E46" w14:textId="77777777" w:rsidR="00180A0C" w:rsidRPr="00247FCF" w:rsidRDefault="00180A0C" w:rsidP="00180A0C">
      <w:pPr>
        <w:rPr>
          <w:color w:val="0B0E1E" w:themeColor="text1"/>
          <w:lang w:val="en-US"/>
        </w:rPr>
      </w:pPr>
    </w:p>
    <w:p w14:paraId="0A1DA149" w14:textId="63FFA9D7" w:rsidR="00180A0C" w:rsidRPr="00247FCF" w:rsidRDefault="008506C8" w:rsidP="00180A0C">
      <w:pPr>
        <w:rPr>
          <w:color w:val="0B0E1E" w:themeColor="text1"/>
          <w:lang w:val="en-US"/>
        </w:rPr>
      </w:pPr>
      <w:r w:rsidRPr="00247FCF">
        <w:rPr>
          <w:color w:val="0B0E1E" w:themeColor="text1"/>
          <w:lang w:val="en-US"/>
        </w:rPr>
        <w:t>T</w:t>
      </w:r>
      <w:r w:rsidRPr="00247FCF">
        <w:rPr>
          <w:color w:val="0B0E1E" w:themeColor="text1"/>
          <w:lang w:val="en-GB"/>
        </w:rPr>
        <w:t xml:space="preserve">he </w:t>
      </w:r>
      <w:r w:rsidR="0039365A">
        <w:rPr>
          <w:color w:val="0B0E1E" w:themeColor="text1"/>
          <w:lang w:val="en-GB"/>
        </w:rPr>
        <w:t>Grantee/</w:t>
      </w:r>
      <w:r w:rsidR="0039365A" w:rsidRPr="00247FCF">
        <w:rPr>
          <w:color w:val="0B0E1E" w:themeColor="text1"/>
          <w:lang w:val="en-GB"/>
        </w:rPr>
        <w:t xml:space="preserve">Sub-grantee </w:t>
      </w:r>
      <w:r w:rsidR="00180A0C" w:rsidRPr="00247FCF">
        <w:rPr>
          <w:color w:val="0B0E1E" w:themeColor="text1"/>
          <w:lang w:val="en-US"/>
        </w:rPr>
        <w:t xml:space="preserve">shall cooperate fully in the investigations </w:t>
      </w:r>
      <w:proofErr w:type="gramStart"/>
      <w:r w:rsidR="00180A0C" w:rsidRPr="00247FCF">
        <w:rPr>
          <w:color w:val="0B0E1E" w:themeColor="text1"/>
          <w:lang w:val="en-US"/>
        </w:rPr>
        <w:t>of</w:t>
      </w:r>
      <w:proofErr w:type="gramEnd"/>
      <w:r w:rsidR="00180A0C" w:rsidRPr="00247FCF">
        <w:rPr>
          <w:color w:val="0B0E1E" w:themeColor="text1"/>
          <w:lang w:val="en-US"/>
        </w:rPr>
        <w:t xml:space="preserve"> such events, </w:t>
      </w:r>
    </w:p>
    <w:p w14:paraId="2DC1166F" w14:textId="77777777" w:rsidR="00180A0C" w:rsidRPr="00247FCF" w:rsidRDefault="00180A0C" w:rsidP="00180A0C">
      <w:pPr>
        <w:rPr>
          <w:color w:val="0B0E1E" w:themeColor="text1"/>
          <w:lang w:val="en-US"/>
        </w:rPr>
      </w:pPr>
    </w:p>
    <w:p w14:paraId="509FFD0B" w14:textId="622395F7" w:rsidR="00180A0C" w:rsidRPr="00247FCF" w:rsidRDefault="00E033B8" w:rsidP="00180A0C">
      <w:pPr>
        <w:rPr>
          <w:color w:val="0B0E1E" w:themeColor="text1"/>
          <w:lang w:val="en-US"/>
        </w:rPr>
      </w:pPr>
      <w:r w:rsidRPr="0E9FCE71">
        <w:rPr>
          <w:color w:val="0B0E1E" w:themeColor="text1"/>
          <w:lang w:val="en-US"/>
        </w:rPr>
        <w:t>T</w:t>
      </w:r>
      <w:r w:rsidRPr="0E9FCE71">
        <w:rPr>
          <w:color w:val="0B0E1E" w:themeColor="text1"/>
          <w:lang w:val="en-GB"/>
        </w:rPr>
        <w:t xml:space="preserve">he </w:t>
      </w:r>
      <w:r w:rsidR="0039365A">
        <w:rPr>
          <w:color w:val="0B0E1E" w:themeColor="text1"/>
          <w:lang w:val="en-GB"/>
        </w:rPr>
        <w:t>Grantee/</w:t>
      </w:r>
      <w:r w:rsidR="0039365A" w:rsidRPr="00247FCF">
        <w:rPr>
          <w:color w:val="0B0E1E" w:themeColor="text1"/>
          <w:lang w:val="en-GB"/>
        </w:rPr>
        <w:t xml:space="preserve">Sub-grantee </w:t>
      </w:r>
      <w:r w:rsidR="00180A0C" w:rsidRPr="0E9FCE71">
        <w:rPr>
          <w:color w:val="0B0E1E" w:themeColor="text1"/>
          <w:lang w:val="en-US"/>
        </w:rPr>
        <w:t>shall consider prosecution and/or other reasonable sanctions towards any person and/or legal entity suspected of financial irregularities within or in relation to the Sub-grant.</w:t>
      </w:r>
    </w:p>
    <w:p w14:paraId="2B3E25F4" w14:textId="0A42C65A" w:rsidR="00180A0C" w:rsidRPr="00247FCF" w:rsidRDefault="00180A0C" w:rsidP="009227F2">
      <w:pPr>
        <w:rPr>
          <w:color w:val="0B0E1E" w:themeColor="text1"/>
          <w:lang w:val="en-US"/>
        </w:rPr>
      </w:pPr>
    </w:p>
    <w:p w14:paraId="55C0E50C" w14:textId="77777777" w:rsidR="00E033B8" w:rsidRPr="00247FCF" w:rsidRDefault="00E033B8" w:rsidP="009227F2">
      <w:pPr>
        <w:rPr>
          <w:color w:val="0B0E1E" w:themeColor="text1"/>
          <w:lang w:val="en-US"/>
        </w:rPr>
      </w:pPr>
    </w:p>
    <w:p w14:paraId="3EC033D3" w14:textId="0A3CFE0C" w:rsidR="00180A0C" w:rsidRPr="00247FCF" w:rsidRDefault="0021275E" w:rsidP="009227F2">
      <w:pPr>
        <w:rPr>
          <w:color w:val="0B0E1E" w:themeColor="text1"/>
          <w:lang w:val="en-GB"/>
        </w:rPr>
      </w:pPr>
      <w:r w:rsidRPr="00247FCF">
        <w:rPr>
          <w:color w:val="0B0E1E" w:themeColor="text1"/>
          <w:lang w:val="en-GB"/>
        </w:rPr>
        <w:t>Furthermore,</w:t>
      </w:r>
      <w:r w:rsidR="00180A0C" w:rsidRPr="00247FCF">
        <w:rPr>
          <w:color w:val="0B0E1E" w:themeColor="text1"/>
          <w:lang w:val="en-GB"/>
        </w:rPr>
        <w:t xml:space="preserve"> this is to confirm that the </w:t>
      </w:r>
      <w:r w:rsidR="0039365A">
        <w:rPr>
          <w:color w:val="0B0E1E" w:themeColor="text1"/>
          <w:lang w:val="en-GB"/>
        </w:rPr>
        <w:t>Grantee/</w:t>
      </w:r>
      <w:r w:rsidR="0039365A" w:rsidRPr="00247FCF">
        <w:rPr>
          <w:color w:val="0B0E1E" w:themeColor="text1"/>
          <w:lang w:val="en-GB"/>
        </w:rPr>
        <w:t xml:space="preserve">Sub-grantee </w:t>
      </w:r>
      <w:r w:rsidR="00180A0C" w:rsidRPr="00247FCF">
        <w:rPr>
          <w:color w:val="0B0E1E" w:themeColor="text1"/>
          <w:lang w:val="en-GB"/>
        </w:rPr>
        <w:t xml:space="preserve">shall practise </w:t>
      </w:r>
      <w:r w:rsidR="00180A0C" w:rsidRPr="00247FCF">
        <w:rPr>
          <w:b/>
          <w:bCs/>
          <w:color w:val="0B0E1E" w:themeColor="text1"/>
          <w:lang w:val="en-GB"/>
        </w:rPr>
        <w:t>zero-tolerance for inaction against sexual exploitation, abuse and harassment (SEAH)</w:t>
      </w:r>
      <w:r w:rsidR="00180A0C" w:rsidRPr="00247FCF">
        <w:rPr>
          <w:color w:val="0B0E1E" w:themeColor="text1"/>
          <w:lang w:val="en-GB"/>
        </w:rPr>
        <w:t xml:space="preserve"> related to the </w:t>
      </w:r>
      <w:r w:rsidRPr="00247FCF">
        <w:rPr>
          <w:color w:val="0B0E1E" w:themeColor="text1"/>
          <w:lang w:val="en-GB"/>
        </w:rPr>
        <w:t>above-mentioned</w:t>
      </w:r>
      <w:r w:rsidR="00180A0C" w:rsidRPr="00247FCF">
        <w:rPr>
          <w:color w:val="0B0E1E" w:themeColor="text1"/>
          <w:lang w:val="en-GB"/>
        </w:rPr>
        <w:t xml:space="preserve"> production.</w:t>
      </w:r>
    </w:p>
    <w:p w14:paraId="748262F0" w14:textId="25A0ECBD" w:rsidR="00180A0C" w:rsidRPr="00247FCF" w:rsidRDefault="00180A0C" w:rsidP="009227F2">
      <w:pPr>
        <w:rPr>
          <w:color w:val="0B0E1E" w:themeColor="text1"/>
          <w:lang w:val="en-GB"/>
        </w:rPr>
      </w:pPr>
    </w:p>
    <w:p w14:paraId="22B3FBAD" w14:textId="43801308" w:rsidR="0021275E" w:rsidRPr="00247FCF" w:rsidRDefault="0021275E" w:rsidP="0021275E">
      <w:pPr>
        <w:rPr>
          <w:color w:val="0B0E1E" w:themeColor="text1"/>
          <w:lang w:val="en-GB"/>
        </w:rPr>
      </w:pPr>
      <w:r w:rsidRPr="00247FCF">
        <w:rPr>
          <w:color w:val="0B0E1E" w:themeColor="text1"/>
          <w:lang w:val="en-GB"/>
        </w:rPr>
        <w:t xml:space="preserve">The </w:t>
      </w:r>
      <w:r w:rsidR="0039365A">
        <w:rPr>
          <w:color w:val="0B0E1E" w:themeColor="text1"/>
          <w:lang w:val="en-GB"/>
        </w:rPr>
        <w:t>Grantee/</w:t>
      </w:r>
      <w:r w:rsidR="0039365A" w:rsidRPr="00247FCF">
        <w:rPr>
          <w:color w:val="0B0E1E" w:themeColor="text1"/>
          <w:lang w:val="en-GB"/>
        </w:rPr>
        <w:t xml:space="preserve">Sub-grantee </w:t>
      </w:r>
      <w:r w:rsidRPr="00247FCF">
        <w:rPr>
          <w:color w:val="0B0E1E" w:themeColor="text1"/>
          <w:lang w:val="en-GB"/>
        </w:rPr>
        <w:t xml:space="preserve">shall have a victim/survivor-centred approach to SEAH issues and do </w:t>
      </w:r>
      <w:proofErr w:type="gramStart"/>
      <w:r w:rsidRPr="00247FCF">
        <w:rPr>
          <w:color w:val="0B0E1E" w:themeColor="text1"/>
          <w:lang w:val="en-GB"/>
        </w:rPr>
        <w:t>its</w:t>
      </w:r>
      <w:proofErr w:type="gramEnd"/>
      <w:r w:rsidRPr="00247FCF">
        <w:rPr>
          <w:color w:val="0B0E1E" w:themeColor="text1"/>
          <w:lang w:val="en-GB"/>
        </w:rPr>
        <w:t xml:space="preserve"> outmost to prevent, detect and respond to SEAH within and related to the Project. This obligation applies to all staff members, consultants and other non-staff personnel, implementing partners, and any third parties which are involved in activities funded by the Grant. </w:t>
      </w:r>
    </w:p>
    <w:p w14:paraId="6DCACFB2" w14:textId="77777777" w:rsidR="0021275E" w:rsidRPr="00247FCF" w:rsidRDefault="0021275E" w:rsidP="0021275E">
      <w:pPr>
        <w:rPr>
          <w:color w:val="0B0E1E" w:themeColor="text1"/>
          <w:lang w:val="en-GB"/>
        </w:rPr>
      </w:pPr>
    </w:p>
    <w:p w14:paraId="188ED42E" w14:textId="76E7436B" w:rsidR="0021275E" w:rsidRPr="00247FCF" w:rsidRDefault="0021275E" w:rsidP="0021275E">
      <w:pPr>
        <w:rPr>
          <w:color w:val="0B0E1E" w:themeColor="text1"/>
          <w:lang w:val="en-GB"/>
        </w:rPr>
      </w:pPr>
      <w:r w:rsidRPr="00247FCF">
        <w:rPr>
          <w:color w:val="0B0E1E" w:themeColor="text1"/>
          <w:lang w:val="en-GB"/>
        </w:rPr>
        <w:t xml:space="preserve">The </w:t>
      </w:r>
      <w:r w:rsidR="0039365A">
        <w:rPr>
          <w:color w:val="0B0E1E" w:themeColor="text1"/>
          <w:lang w:val="en-GB"/>
        </w:rPr>
        <w:t>Grantee/</w:t>
      </w:r>
      <w:r w:rsidR="0039365A" w:rsidRPr="00247FCF">
        <w:rPr>
          <w:color w:val="0B0E1E" w:themeColor="text1"/>
          <w:lang w:val="en-GB"/>
        </w:rPr>
        <w:t xml:space="preserve">Sub-grantee </w:t>
      </w:r>
      <w:r w:rsidRPr="00247FCF">
        <w:rPr>
          <w:color w:val="0B0E1E" w:themeColor="text1"/>
          <w:lang w:val="en-GB"/>
        </w:rPr>
        <w:t xml:space="preserve">shall:  </w:t>
      </w:r>
    </w:p>
    <w:p w14:paraId="3A6EAD92" w14:textId="77777777" w:rsidR="0021275E" w:rsidRPr="00247FCF" w:rsidRDefault="0021275E" w:rsidP="0021275E">
      <w:pPr>
        <w:rPr>
          <w:color w:val="0B0E1E" w:themeColor="text1"/>
          <w:lang w:val="en-GB"/>
        </w:rPr>
      </w:pPr>
      <w:r w:rsidRPr="00247FCF">
        <w:rPr>
          <w:color w:val="0B0E1E" w:themeColor="text1"/>
          <w:lang w:val="en-GB"/>
        </w:rPr>
        <w:t>•</w:t>
      </w:r>
      <w:r w:rsidRPr="00247FCF">
        <w:rPr>
          <w:color w:val="0B0E1E" w:themeColor="text1"/>
          <w:lang w:val="en-GB"/>
        </w:rPr>
        <w:tab/>
        <w:t xml:space="preserve">have ethical guidelines that include policies on prevention and response to SEAH, </w:t>
      </w:r>
    </w:p>
    <w:p w14:paraId="4305911B" w14:textId="77777777" w:rsidR="0021275E" w:rsidRPr="00247FCF" w:rsidRDefault="0021275E" w:rsidP="00E33586">
      <w:pPr>
        <w:ind w:left="720" w:hanging="720"/>
        <w:rPr>
          <w:color w:val="0B0E1E" w:themeColor="text1"/>
          <w:lang w:val="en-GB"/>
        </w:rPr>
      </w:pPr>
      <w:r w:rsidRPr="00247FCF">
        <w:rPr>
          <w:color w:val="0B0E1E" w:themeColor="text1"/>
          <w:lang w:val="en-GB"/>
        </w:rPr>
        <w:t>•</w:t>
      </w:r>
      <w:r w:rsidRPr="00247FCF">
        <w:rPr>
          <w:color w:val="0B0E1E" w:themeColor="text1"/>
          <w:lang w:val="en-GB"/>
        </w:rPr>
        <w:tab/>
        <w:t xml:space="preserve">organise its operations and internal control systems in a way that SEAH is prevented, detected and responded to,  </w:t>
      </w:r>
    </w:p>
    <w:p w14:paraId="479C9532" w14:textId="77777777" w:rsidR="0021275E" w:rsidRPr="00247FCF" w:rsidRDefault="0021275E" w:rsidP="0021275E">
      <w:pPr>
        <w:rPr>
          <w:color w:val="0B0E1E" w:themeColor="text1"/>
          <w:lang w:val="en-GB"/>
        </w:rPr>
      </w:pPr>
      <w:r w:rsidRPr="00247FCF">
        <w:rPr>
          <w:color w:val="0B0E1E" w:themeColor="text1"/>
          <w:lang w:val="en-GB"/>
        </w:rPr>
        <w:t>•</w:t>
      </w:r>
      <w:r w:rsidRPr="00247FCF">
        <w:rPr>
          <w:color w:val="0B0E1E" w:themeColor="text1"/>
          <w:lang w:val="en-GB"/>
        </w:rPr>
        <w:tab/>
        <w:t xml:space="preserve">take swift action on suspicions or complaints of SEAH.  </w:t>
      </w:r>
    </w:p>
    <w:p w14:paraId="5D147794" w14:textId="77777777" w:rsidR="0021275E" w:rsidRPr="00247FCF" w:rsidRDefault="0021275E" w:rsidP="0021275E">
      <w:pPr>
        <w:rPr>
          <w:color w:val="0B0E1E" w:themeColor="text1"/>
          <w:lang w:val="en-GB"/>
        </w:rPr>
      </w:pPr>
    </w:p>
    <w:p w14:paraId="29A6E368" w14:textId="211262EC" w:rsidR="0021275E" w:rsidRPr="00247FCF" w:rsidRDefault="00E033B8" w:rsidP="0021275E">
      <w:pPr>
        <w:rPr>
          <w:color w:val="0B0E1E" w:themeColor="text1"/>
          <w:lang w:val="en-GB"/>
        </w:rPr>
      </w:pPr>
      <w:r w:rsidRPr="00247FCF">
        <w:rPr>
          <w:color w:val="0B0E1E" w:themeColor="text1"/>
          <w:lang w:val="en-GB"/>
        </w:rPr>
        <w:t xml:space="preserve">The </w:t>
      </w:r>
      <w:r w:rsidR="0039365A">
        <w:rPr>
          <w:color w:val="0B0E1E" w:themeColor="text1"/>
          <w:lang w:val="en-GB"/>
        </w:rPr>
        <w:t>Grantee/</w:t>
      </w:r>
      <w:r w:rsidR="0039365A" w:rsidRPr="00247FCF">
        <w:rPr>
          <w:color w:val="0B0E1E" w:themeColor="text1"/>
          <w:lang w:val="en-GB"/>
        </w:rPr>
        <w:t xml:space="preserve">Sub-grantee </w:t>
      </w:r>
      <w:r w:rsidR="0021275E" w:rsidRPr="00247FCF">
        <w:rPr>
          <w:color w:val="0B0E1E" w:themeColor="text1"/>
          <w:lang w:val="en-GB"/>
        </w:rPr>
        <w:t>shall immediately inform of any indication of SEAH and of the measures initiated to handle the situation and cooperate fully in the investigations of such events, whether the investigation is led by the Sub-grantee, NFI or MFA.</w:t>
      </w:r>
    </w:p>
    <w:p w14:paraId="1806E095" w14:textId="77777777" w:rsidR="00180A0C" w:rsidRPr="00247FCF" w:rsidRDefault="00180A0C" w:rsidP="009227F2">
      <w:pPr>
        <w:rPr>
          <w:color w:val="0B0E1E" w:themeColor="text1"/>
          <w:lang w:val="en-US"/>
        </w:rPr>
      </w:pPr>
    </w:p>
    <w:p w14:paraId="06FB4A1C" w14:textId="77777777" w:rsidR="00E033B8" w:rsidRPr="00247FCF" w:rsidRDefault="00E033B8" w:rsidP="009227F2">
      <w:pPr>
        <w:rPr>
          <w:color w:val="0B0E1E" w:themeColor="text1"/>
          <w:lang w:val="en-US"/>
        </w:rPr>
      </w:pPr>
    </w:p>
    <w:p w14:paraId="4D4443D2" w14:textId="1559DAEE" w:rsidR="00180A0C" w:rsidRPr="00247FCF" w:rsidRDefault="0021275E" w:rsidP="009227F2">
      <w:pPr>
        <w:rPr>
          <w:color w:val="0B0E1E" w:themeColor="text1"/>
          <w:lang w:val="en-GB"/>
        </w:rPr>
      </w:pPr>
      <w:r w:rsidRPr="00247FCF">
        <w:rPr>
          <w:color w:val="0B0E1E" w:themeColor="text1"/>
          <w:lang w:val="en-GB"/>
        </w:rPr>
        <w:t>I am aware that any breach on these principles may lead to sanctions from the NFI</w:t>
      </w:r>
      <w:r w:rsidR="00F95AF2">
        <w:rPr>
          <w:color w:val="0B0E1E" w:themeColor="text1"/>
          <w:lang w:val="en-GB"/>
        </w:rPr>
        <w:t xml:space="preserve">, </w:t>
      </w:r>
      <w:r w:rsidRPr="00247FCF">
        <w:rPr>
          <w:color w:val="0B0E1E" w:themeColor="text1"/>
          <w:lang w:val="en-GB"/>
        </w:rPr>
        <w:t xml:space="preserve">cf. section 16 in </w:t>
      </w:r>
      <w:r w:rsidR="006A4174" w:rsidRPr="00E33586">
        <w:rPr>
          <w:color w:val="0B0E1E" w:themeColor="text1"/>
          <w:lang w:val="en-US"/>
        </w:rPr>
        <w:t>Guidelines for film production grants from Sørfond</w:t>
      </w:r>
      <w:r w:rsidR="000B2BA7">
        <w:rPr>
          <w:color w:val="0B0E1E" w:themeColor="text1"/>
          <w:lang w:val="en-US"/>
        </w:rPr>
        <w:t xml:space="preserve"> of October 1</w:t>
      </w:r>
      <w:r w:rsidR="000B2BA7" w:rsidRPr="00E33586">
        <w:rPr>
          <w:color w:val="0B0E1E" w:themeColor="text1"/>
          <w:vertAlign w:val="superscript"/>
          <w:lang w:val="en-US"/>
        </w:rPr>
        <w:t>st</w:t>
      </w:r>
      <w:r w:rsidR="000B2BA7">
        <w:rPr>
          <w:color w:val="0B0E1E" w:themeColor="text1"/>
          <w:lang w:val="en-US"/>
        </w:rPr>
        <w:t xml:space="preserve"> 2025.</w:t>
      </w:r>
    </w:p>
    <w:p w14:paraId="1FFD3005" w14:textId="4F27E16B" w:rsidR="0021275E" w:rsidRPr="00247FCF" w:rsidRDefault="0021275E" w:rsidP="009227F2">
      <w:pPr>
        <w:rPr>
          <w:color w:val="0B0E1E" w:themeColor="text1"/>
          <w:lang w:val="en-GB"/>
        </w:rPr>
      </w:pPr>
    </w:p>
    <w:p w14:paraId="47FFA927" w14:textId="36090A7F" w:rsidR="0021275E" w:rsidRPr="00247FCF" w:rsidRDefault="0021275E" w:rsidP="009227F2">
      <w:pPr>
        <w:rPr>
          <w:color w:val="0B0E1E" w:themeColor="text1"/>
          <w:lang w:val="en-GB"/>
        </w:rPr>
      </w:pPr>
    </w:p>
    <w:p w14:paraId="13E46F00" w14:textId="3D8303B4" w:rsidR="0021275E" w:rsidRPr="00247FCF" w:rsidRDefault="0021275E" w:rsidP="009227F2">
      <w:pPr>
        <w:rPr>
          <w:color w:val="0B0E1E" w:themeColor="text1"/>
          <w:lang w:val="en-GB"/>
        </w:rPr>
      </w:pPr>
    </w:p>
    <w:p w14:paraId="6631ECC6" w14:textId="245566B6" w:rsidR="0021275E" w:rsidRPr="00247FCF" w:rsidRDefault="0021275E" w:rsidP="009227F2">
      <w:pPr>
        <w:rPr>
          <w:color w:val="0B0E1E" w:themeColor="text1"/>
          <w:lang w:val="en-GB"/>
        </w:rPr>
      </w:pPr>
    </w:p>
    <w:p w14:paraId="1EF83131" w14:textId="77777777" w:rsidR="0021275E" w:rsidRPr="00247FCF" w:rsidRDefault="0021275E" w:rsidP="009227F2">
      <w:pPr>
        <w:rPr>
          <w:color w:val="0B0E1E" w:themeColor="text1"/>
          <w:lang w:val="en-GB"/>
        </w:rPr>
      </w:pPr>
    </w:p>
    <w:p w14:paraId="06600E1B" w14:textId="77777777" w:rsidR="00DB6394" w:rsidRPr="00247FCF" w:rsidRDefault="00DB6394" w:rsidP="00DB6394">
      <w:pPr>
        <w:rPr>
          <w:color w:val="0B0E1E" w:themeColor="text1"/>
          <w:lang w:val="en-GB"/>
        </w:rPr>
      </w:pPr>
    </w:p>
    <w:p w14:paraId="2E09CCD2" w14:textId="0B796C41" w:rsidR="00DB6394" w:rsidRPr="00247FCF" w:rsidRDefault="00180A0C" w:rsidP="00DB6394">
      <w:pPr>
        <w:rPr>
          <w:b/>
          <w:bCs/>
          <w:color w:val="0B0E1E" w:themeColor="text1"/>
          <w:highlight w:val="yellow"/>
          <w:lang w:val="en-GB"/>
        </w:rPr>
      </w:pPr>
      <w:r w:rsidRPr="00247FCF">
        <w:rPr>
          <w:b/>
          <w:bCs/>
          <w:color w:val="0B0E1E" w:themeColor="text1"/>
          <w:highlight w:val="yellow"/>
          <w:lang w:val="en-GB"/>
        </w:rPr>
        <w:t>[Name]</w:t>
      </w:r>
    </w:p>
    <w:p w14:paraId="4C3A9E7A" w14:textId="50FB7006" w:rsidR="00180A0C" w:rsidRPr="00247FCF" w:rsidRDefault="00180A0C" w:rsidP="00DB6394">
      <w:pPr>
        <w:rPr>
          <w:color w:val="0B0E1E" w:themeColor="text1"/>
          <w:lang w:val="en-GB"/>
        </w:rPr>
      </w:pPr>
      <w:r w:rsidRPr="00247FCF">
        <w:rPr>
          <w:color w:val="0B0E1E" w:themeColor="text1"/>
          <w:highlight w:val="yellow"/>
          <w:lang w:val="en-GB"/>
        </w:rPr>
        <w:t>[Title]</w:t>
      </w:r>
    </w:p>
    <w:p w14:paraId="490351CE" w14:textId="2610D975" w:rsidR="00DB6394" w:rsidRPr="00247FCF" w:rsidRDefault="00DB6394" w:rsidP="00DB6394">
      <w:pPr>
        <w:rPr>
          <w:color w:val="0B0E1E" w:themeColor="text1"/>
        </w:rPr>
      </w:pPr>
    </w:p>
    <w:p w14:paraId="6F7319D2" w14:textId="12F63412" w:rsidR="00180A0C" w:rsidRPr="00247FCF" w:rsidRDefault="00180A0C" w:rsidP="00DB6394">
      <w:pPr>
        <w:rPr>
          <w:color w:val="0B0E1E" w:themeColor="text1"/>
          <w:lang w:val="en-GB"/>
        </w:rPr>
      </w:pPr>
      <w:r w:rsidRPr="00247FCF">
        <w:rPr>
          <w:color w:val="0B0E1E" w:themeColor="text1"/>
          <w:lang w:val="en-GB"/>
        </w:rPr>
        <w:t>Signature:</w:t>
      </w:r>
    </w:p>
    <w:p w14:paraId="0A3842FA" w14:textId="1B4FAB43" w:rsidR="00180A0C" w:rsidRPr="00247FCF" w:rsidRDefault="00180A0C" w:rsidP="00DB6394">
      <w:pPr>
        <w:rPr>
          <w:color w:val="0B0E1E" w:themeColor="text1"/>
        </w:rPr>
      </w:pPr>
    </w:p>
    <w:p w14:paraId="5A69D865" w14:textId="299F773B" w:rsidR="00180A0C" w:rsidRPr="00247FCF" w:rsidRDefault="00180A0C" w:rsidP="00DB6394">
      <w:pPr>
        <w:rPr>
          <w:color w:val="0B0E1E" w:themeColor="text1"/>
        </w:rPr>
      </w:pPr>
    </w:p>
    <w:p w14:paraId="65ADD26C" w14:textId="3E5140EA" w:rsidR="00180A0C" w:rsidRPr="00247FCF" w:rsidRDefault="00180A0C" w:rsidP="00DB6394">
      <w:pPr>
        <w:rPr>
          <w:color w:val="0B0E1E" w:themeColor="text1"/>
        </w:rPr>
      </w:pPr>
      <w:r w:rsidRPr="00247FCF">
        <w:rPr>
          <w:color w:val="0B0E1E" w:themeColor="text1"/>
        </w:rPr>
        <w:t>_________________________________</w:t>
      </w:r>
    </w:p>
    <w:p w14:paraId="39CCBC4B" w14:textId="77777777" w:rsidR="00180A0C" w:rsidRPr="00247FCF" w:rsidRDefault="00180A0C" w:rsidP="00DB6394">
      <w:pPr>
        <w:rPr>
          <w:color w:val="0B0E1E" w:themeColor="text1"/>
        </w:rPr>
      </w:pPr>
    </w:p>
    <w:p w14:paraId="1F662A8C" w14:textId="77777777" w:rsidR="00DB6394" w:rsidRPr="00247FCF" w:rsidRDefault="00DB6394" w:rsidP="00DB6394">
      <w:pPr>
        <w:rPr>
          <w:color w:val="0B0E1E" w:themeColor="text1"/>
        </w:rPr>
      </w:pPr>
    </w:p>
    <w:p w14:paraId="2D7B071D" w14:textId="77777777" w:rsidR="00DB6394" w:rsidRPr="00247FCF" w:rsidRDefault="00DB6394" w:rsidP="00DB6394">
      <w:pPr>
        <w:rPr>
          <w:color w:val="0B0E1E" w:themeColor="text1"/>
        </w:rPr>
      </w:pPr>
    </w:p>
    <w:sectPr w:rsidR="00DB6394" w:rsidRPr="00247FCF" w:rsidSect="007760C8">
      <w:headerReference w:type="default" r:id="rId12"/>
      <w:footerReference w:type="even" r:id="rId13"/>
      <w:footerReference w:type="default" r:id="rId14"/>
      <w:headerReference w:type="first" r:id="rId15"/>
      <w:footerReference w:type="first" r:id="rId16"/>
      <w:pgSz w:w="11900" w:h="16840"/>
      <w:pgMar w:top="357" w:right="1588" w:bottom="816" w:left="1588" w:header="737"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4E09" w14:textId="77777777" w:rsidR="00CB4F83" w:rsidRDefault="00CB4F83" w:rsidP="009227F2">
      <w:pPr>
        <w:spacing w:line="240" w:lineRule="auto"/>
      </w:pPr>
      <w:r>
        <w:separator/>
      </w:r>
    </w:p>
  </w:endnote>
  <w:endnote w:type="continuationSeparator" w:id="0">
    <w:p w14:paraId="5D92F469" w14:textId="77777777" w:rsidR="00CB4F83" w:rsidRDefault="00CB4F83" w:rsidP="009227F2">
      <w:pPr>
        <w:spacing w:line="240" w:lineRule="auto"/>
      </w:pPr>
      <w:r>
        <w:continuationSeparator/>
      </w:r>
    </w:p>
  </w:endnote>
  <w:endnote w:type="continuationNotice" w:id="1">
    <w:p w14:paraId="354F492F" w14:textId="77777777" w:rsidR="00CB4F83" w:rsidRDefault="00CB4F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D6E5" w14:textId="77777777" w:rsidR="00507687" w:rsidRDefault="00507687" w:rsidP="007760C8">
    <w:pPr>
      <w:pStyle w:val="Bunntekst"/>
      <w:rPr>
        <w:rStyle w:val="Sidetall"/>
      </w:rPr>
    </w:pPr>
    <w:r>
      <w:rPr>
        <w:rStyle w:val="Sidetall"/>
      </w:rPr>
      <w:fldChar w:fldCharType="begin"/>
    </w:r>
    <w:r>
      <w:rPr>
        <w:rStyle w:val="Sidetall"/>
      </w:rPr>
      <w:instrText xml:space="preserve"> PAGE </w:instrText>
    </w:r>
    <w:r>
      <w:rPr>
        <w:rStyle w:val="Sidetall"/>
      </w:rPr>
      <w:fldChar w:fldCharType="end"/>
    </w:r>
  </w:p>
  <w:p w14:paraId="6EB0F444" w14:textId="77777777" w:rsidR="00507687" w:rsidRDefault="00507687" w:rsidP="007760C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DC3E" w14:textId="4399083E" w:rsidR="53C2B702" w:rsidRDefault="53C2B702" w:rsidP="53C2B702">
    <w:pPr>
      <w:pStyle w:val="Bunntekst"/>
      <w:jc w:val="center"/>
    </w:pPr>
    <w:r>
      <w:fldChar w:fldCharType="begin"/>
    </w:r>
    <w:r>
      <w:instrText>PAGE</w:instrText>
    </w:r>
    <w:r>
      <w:fldChar w:fldCharType="separate"/>
    </w:r>
    <w:r w:rsidR="00F95AF2">
      <w:rPr>
        <w:noProof/>
      </w:rPr>
      <w:t>1</w:t>
    </w:r>
    <w:r>
      <w:fldChar w:fldCharType="end"/>
    </w:r>
  </w:p>
  <w:p w14:paraId="7D0077C0" w14:textId="4D261EF9" w:rsidR="009227F2" w:rsidRDefault="007760C8" w:rsidP="00CD1458">
    <w:r w:rsidRPr="0090668C">
      <w:rPr>
        <w:noProof/>
      </w:rPr>
      <mc:AlternateContent>
        <mc:Choice Requires="wps">
          <w:drawing>
            <wp:anchor distT="0" distB="0" distL="114300" distR="114300" simplePos="0" relativeHeight="251658241" behindDoc="1" locked="0" layoutInCell="1" allowOverlap="1" wp14:anchorId="404EEFE1" wp14:editId="4A7F1DDC">
              <wp:simplePos x="0" y="0"/>
              <wp:positionH relativeFrom="column">
                <wp:posOffset>4550572</wp:posOffset>
              </wp:positionH>
              <wp:positionV relativeFrom="page">
                <wp:posOffset>9610725</wp:posOffset>
              </wp:positionV>
              <wp:extent cx="1020445" cy="711835"/>
              <wp:effectExtent l="0" t="0" r="0" b="0"/>
              <wp:wrapNone/>
              <wp:docPr id="11" name="Tekstboks 11"/>
              <wp:cNvGraphicFramePr/>
              <a:graphic xmlns:a="http://schemas.openxmlformats.org/drawingml/2006/main">
                <a:graphicData uri="http://schemas.microsoft.com/office/word/2010/wordprocessingShape">
                  <wps:wsp>
                    <wps:cNvSpPr txBox="1"/>
                    <wps:spPr>
                      <a:xfrm>
                        <a:off x="0" y="0"/>
                        <a:ext cx="1020445" cy="711835"/>
                      </a:xfrm>
                      <a:prstGeom prst="rect">
                        <a:avLst/>
                      </a:prstGeom>
                      <a:noFill/>
                      <a:ln w="6350">
                        <a:noFill/>
                      </a:ln>
                    </wps:spPr>
                    <wps:txbx>
                      <w:txbxContent>
                        <w:p w14:paraId="2F2E1D5F" w14:textId="77777777" w:rsidR="007760C8" w:rsidRPr="00DB6394" w:rsidRDefault="007760C8" w:rsidP="007760C8">
                          <w:pPr>
                            <w:pStyle w:val="Bunntek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EEFE1" id="_x0000_t202" coordsize="21600,21600" o:spt="202" path="m,l,21600r21600,l21600,xe">
              <v:stroke joinstyle="miter"/>
              <v:path gradientshapeok="t" o:connecttype="rect"/>
            </v:shapetype>
            <v:shape id="Tekstboks 11" o:spid="_x0000_s1026" type="#_x0000_t202" style="position:absolute;margin-left:358.3pt;margin-top:756.75pt;width:80.35pt;height:56.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" filled="f" stroked="f" strokeweight=".5pt">
              <v:textbox>
                <w:txbxContent>
                  <w:p w14:paraId="2F2E1D5F" w14:textId="77777777" w:rsidR="007760C8" w:rsidRPr="00DB6394" w:rsidRDefault="007760C8" w:rsidP="007760C8">
                    <w:pPr>
                      <w:pStyle w:val="Bunntekst"/>
                    </w:pPr>
                  </w:p>
                </w:txbxContent>
              </v:textbox>
              <w10:wrap anchory="page"/>
            </v:shape>
          </w:pict>
        </mc:Fallback>
      </mc:AlternateContent>
    </w:r>
    <w:r w:rsidRPr="0090668C">
      <w:rPr>
        <w:noProof/>
      </w:rPr>
      <mc:AlternateContent>
        <mc:Choice Requires="wps">
          <w:drawing>
            <wp:anchor distT="0" distB="0" distL="114300" distR="114300" simplePos="0" relativeHeight="251658240" behindDoc="1" locked="0" layoutInCell="1" allowOverlap="1" wp14:anchorId="795F5AAD" wp14:editId="5A269F33">
              <wp:simplePos x="0" y="0"/>
              <wp:positionH relativeFrom="column">
                <wp:posOffset>2690657</wp:posOffset>
              </wp:positionH>
              <wp:positionV relativeFrom="page">
                <wp:posOffset>9610725</wp:posOffset>
              </wp:positionV>
              <wp:extent cx="1158875" cy="678180"/>
              <wp:effectExtent l="0" t="0" r="0" b="0"/>
              <wp:wrapNone/>
              <wp:docPr id="9" name="Tekstboks 9"/>
              <wp:cNvGraphicFramePr/>
              <a:graphic xmlns:a="http://schemas.openxmlformats.org/drawingml/2006/main">
                <a:graphicData uri="http://schemas.microsoft.com/office/word/2010/wordprocessingShape">
                  <wps:wsp>
                    <wps:cNvSpPr txBox="1"/>
                    <wps:spPr>
                      <a:xfrm>
                        <a:off x="0" y="0"/>
                        <a:ext cx="1158875" cy="678180"/>
                      </a:xfrm>
                      <a:prstGeom prst="rect">
                        <a:avLst/>
                      </a:prstGeom>
                      <a:noFill/>
                      <a:ln w="6350">
                        <a:noFill/>
                      </a:ln>
                    </wps:spPr>
                    <wps:txbx>
                      <w:txbxContent>
                        <w:p w14:paraId="43DBB9D7" w14:textId="4B9C7AF6" w:rsidR="007760C8" w:rsidRPr="007760C8" w:rsidRDefault="007760C8" w:rsidP="007760C8">
                          <w:pPr>
                            <w:pStyle w:val="Bunntek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F5AAD" id="Tekstboks 9" o:spid="_x0000_s1027" type="#_x0000_t202" style="position:absolute;margin-left:211.85pt;margin-top:756.75pt;width:91.25pt;height:5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" filled="f" stroked="f" strokeweight=".5pt">
              <v:textbox>
                <w:txbxContent>
                  <w:p w14:paraId="43DBB9D7" w14:textId="4B9C7AF6" w:rsidR="007760C8" w:rsidRPr="007760C8" w:rsidRDefault="007760C8" w:rsidP="007760C8">
                    <w:pPr>
                      <w:pStyle w:val="Bunntekst"/>
                    </w:pP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CD16" w14:textId="77777777" w:rsidR="00507687" w:rsidRDefault="00507687" w:rsidP="007760C8">
    <w:pPr>
      <w:pStyle w:val="Bunntekst"/>
    </w:pPr>
  </w:p>
  <w:p w14:paraId="5A169ED4" w14:textId="77777777" w:rsidR="00507687" w:rsidRDefault="00507687" w:rsidP="007760C8">
    <w:pPr>
      <w:pStyle w:val="Bunntekst"/>
    </w:pPr>
  </w:p>
  <w:p w14:paraId="30D8230D" w14:textId="77777777" w:rsidR="00507687" w:rsidRDefault="00507687" w:rsidP="007760C8">
    <w:pPr>
      <w:pStyle w:val="Bunntekst"/>
    </w:pPr>
  </w:p>
  <w:p w14:paraId="6EC5831C" w14:textId="77777777" w:rsidR="009227F2" w:rsidRDefault="009227F2" w:rsidP="007760C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AC8E3" w14:textId="77777777" w:rsidR="00CB4F83" w:rsidRDefault="00CB4F83" w:rsidP="009227F2">
      <w:pPr>
        <w:spacing w:line="240" w:lineRule="auto"/>
      </w:pPr>
      <w:r>
        <w:separator/>
      </w:r>
    </w:p>
  </w:footnote>
  <w:footnote w:type="continuationSeparator" w:id="0">
    <w:p w14:paraId="13BAD5C6" w14:textId="77777777" w:rsidR="00CB4F83" w:rsidRDefault="00CB4F83" w:rsidP="009227F2">
      <w:pPr>
        <w:spacing w:line="240" w:lineRule="auto"/>
      </w:pPr>
      <w:r>
        <w:continuationSeparator/>
      </w:r>
    </w:p>
  </w:footnote>
  <w:footnote w:type="continuationNotice" w:id="1">
    <w:p w14:paraId="1D984FEB" w14:textId="77777777" w:rsidR="00CB4F83" w:rsidRDefault="00CB4F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223B" w14:textId="77777777" w:rsidR="008420CE" w:rsidRDefault="008420CE">
    <w:pPr>
      <w:pStyle w:val="Toppteks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F7BA" w14:textId="77777777" w:rsidR="009227F2" w:rsidRDefault="009227F2">
    <w:pPr>
      <w:pStyle w:val="Topptekst"/>
    </w:pPr>
  </w:p>
  <w:p w14:paraId="19A6851F" w14:textId="77777777" w:rsidR="00827FF2" w:rsidRDefault="00827FF2">
    <w:pPr>
      <w:pStyle w:val="Topptekst"/>
    </w:pPr>
  </w:p>
  <w:p w14:paraId="244DB521" w14:textId="77777777" w:rsidR="00827FF2" w:rsidRDefault="00827FF2">
    <w:pPr>
      <w:pStyle w:val="Topptekst"/>
    </w:pPr>
  </w:p>
  <w:p w14:paraId="542A75AC" w14:textId="77777777" w:rsidR="00827FF2" w:rsidRDefault="00827FF2">
    <w:pPr>
      <w:pStyle w:val="Topptekst"/>
    </w:pPr>
  </w:p>
  <w:p w14:paraId="7BF13AA5" w14:textId="77777777" w:rsidR="00827FF2" w:rsidRDefault="00827FF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207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744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C2FC0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B8E84ED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269A2EE0"/>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84FF6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54BCD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08F552"/>
    <w:lvl w:ilvl="0">
      <w:start w:val="1"/>
      <w:numFmt w:val="bullet"/>
      <w:pStyle w:val="Punktliste2"/>
      <w:lvlText w:val=""/>
      <w:lvlJc w:val="left"/>
      <w:pPr>
        <w:ind w:left="643" w:hanging="360"/>
      </w:pPr>
      <w:rPr>
        <w:rFonts w:ascii="Symbol" w:hAnsi="Symbol" w:hint="default"/>
        <w:color w:val="auto"/>
      </w:rPr>
    </w:lvl>
  </w:abstractNum>
  <w:abstractNum w:abstractNumId="8" w15:restartNumberingAfterBreak="0">
    <w:nsid w:val="FFFFFF88"/>
    <w:multiLevelType w:val="singleLevel"/>
    <w:tmpl w:val="8EA60B4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AA228FFC"/>
    <w:lvl w:ilvl="0">
      <w:start w:val="1"/>
      <w:numFmt w:val="bullet"/>
      <w:pStyle w:val="Punktliste"/>
      <w:lvlText w:val=""/>
      <w:lvlJc w:val="left"/>
      <w:pPr>
        <w:tabs>
          <w:tab w:val="num" w:pos="360"/>
        </w:tabs>
        <w:ind w:left="360" w:hanging="360"/>
      </w:pPr>
      <w:rPr>
        <w:rFonts w:ascii="Symbol" w:hAnsi="Symbol" w:hint="default"/>
        <w:color w:val="auto"/>
      </w:rPr>
    </w:lvl>
  </w:abstractNum>
  <w:abstractNum w:abstractNumId="10" w15:restartNumberingAfterBreak="0">
    <w:nsid w:val="06867519"/>
    <w:multiLevelType w:val="multilevel"/>
    <w:tmpl w:val="DAD80C8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9B467A"/>
    <w:multiLevelType w:val="multilevel"/>
    <w:tmpl w:val="82905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90C4D0F"/>
    <w:multiLevelType w:val="hybridMultilevel"/>
    <w:tmpl w:val="0E80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E5039"/>
    <w:multiLevelType w:val="multilevel"/>
    <w:tmpl w:val="E898C824"/>
    <w:lvl w:ilvl="0">
      <w:start w:val="1"/>
      <w:numFmt w:val="bullet"/>
      <w:lvlText w:val=""/>
      <w:lvlJc w:val="left"/>
      <w:pPr>
        <w:ind w:left="737" w:hanging="453"/>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4B0225"/>
    <w:multiLevelType w:val="hybridMultilevel"/>
    <w:tmpl w:val="06346AEA"/>
    <w:lvl w:ilvl="0" w:tplc="97EE1B5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D4505F"/>
    <w:multiLevelType w:val="hybridMultilevel"/>
    <w:tmpl w:val="1C487192"/>
    <w:lvl w:ilvl="0" w:tplc="18B405BA">
      <w:numFmt w:val="bullet"/>
      <w:lvlText w:val="•"/>
      <w:lvlJc w:val="left"/>
      <w:pPr>
        <w:ind w:left="1080" w:hanging="72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0EAC7D6F"/>
    <w:multiLevelType w:val="multilevel"/>
    <w:tmpl w:val="49D60C24"/>
    <w:lvl w:ilvl="0">
      <w:start w:val="1"/>
      <w:numFmt w:val="bullet"/>
      <w:lvlText w:val=""/>
      <w:lvlJc w:val="left"/>
      <w:pPr>
        <w:ind w:left="567" w:hanging="20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EB727BB"/>
    <w:multiLevelType w:val="multilevel"/>
    <w:tmpl w:val="DC80C7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21266C1"/>
    <w:multiLevelType w:val="multilevel"/>
    <w:tmpl w:val="F8767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65912F0"/>
    <w:multiLevelType w:val="multilevel"/>
    <w:tmpl w:val="CE4CCB8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76543B5"/>
    <w:multiLevelType w:val="multilevel"/>
    <w:tmpl w:val="E8CA4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BD270B0"/>
    <w:multiLevelType w:val="multilevel"/>
    <w:tmpl w:val="A83EE5DC"/>
    <w:styleLink w:val="EVlist"/>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E962A3D"/>
    <w:multiLevelType w:val="multilevel"/>
    <w:tmpl w:val="3DE87FD4"/>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0156C99"/>
    <w:multiLevelType w:val="hybridMultilevel"/>
    <w:tmpl w:val="EC6A3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6C4703"/>
    <w:multiLevelType w:val="multilevel"/>
    <w:tmpl w:val="A83EE5DC"/>
    <w:numStyleLink w:val="EVlist"/>
  </w:abstractNum>
  <w:abstractNum w:abstractNumId="25" w15:restartNumberingAfterBreak="0">
    <w:nsid w:val="28F6292D"/>
    <w:multiLevelType w:val="multilevel"/>
    <w:tmpl w:val="A83EE5DC"/>
    <w:numStyleLink w:val="EVlist"/>
  </w:abstractNum>
  <w:abstractNum w:abstractNumId="26" w15:restartNumberingAfterBreak="0">
    <w:nsid w:val="2C7E1C5E"/>
    <w:multiLevelType w:val="multilevel"/>
    <w:tmpl w:val="463CDEF0"/>
    <w:lvl w:ilvl="0">
      <w:start w:val="1"/>
      <w:numFmt w:val="bullet"/>
      <w:lvlText w:val=""/>
      <w:lvlJc w:val="left"/>
      <w:pPr>
        <w:ind w:left="680" w:hanging="283"/>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F9C1D2C"/>
    <w:multiLevelType w:val="hybridMultilevel"/>
    <w:tmpl w:val="8AAEAD7A"/>
    <w:lvl w:ilvl="0" w:tplc="B8AC189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F656BC"/>
    <w:multiLevelType w:val="multilevel"/>
    <w:tmpl w:val="A83EE5DC"/>
    <w:numStyleLink w:val="EVlist"/>
  </w:abstractNum>
  <w:abstractNum w:abstractNumId="29" w15:restartNumberingAfterBreak="0">
    <w:nsid w:val="3D6A443D"/>
    <w:multiLevelType w:val="hybridMultilevel"/>
    <w:tmpl w:val="27FA1E42"/>
    <w:lvl w:ilvl="0" w:tplc="18B405BA">
      <w:numFmt w:val="bullet"/>
      <w:lvlText w:val="•"/>
      <w:lvlJc w:val="left"/>
      <w:pPr>
        <w:ind w:left="1080" w:hanging="72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B890CC6"/>
    <w:multiLevelType w:val="hybridMultilevel"/>
    <w:tmpl w:val="9C4EC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B31CBA"/>
    <w:multiLevelType w:val="hybridMultilevel"/>
    <w:tmpl w:val="9C863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FC54F58"/>
    <w:multiLevelType w:val="multilevel"/>
    <w:tmpl w:val="50565D46"/>
    <w:lvl w:ilvl="0">
      <w:start w:val="1"/>
      <w:numFmt w:val="bullet"/>
      <w:lvlText w:val=""/>
      <w:lvlJc w:val="left"/>
      <w:pPr>
        <w:ind w:left="73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FF041F"/>
    <w:multiLevelType w:val="hybridMultilevel"/>
    <w:tmpl w:val="EC5E5C0C"/>
    <w:lvl w:ilvl="0" w:tplc="8AFC5B9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631D47"/>
    <w:multiLevelType w:val="hybridMultilevel"/>
    <w:tmpl w:val="401AAE30"/>
    <w:lvl w:ilvl="0" w:tplc="FE1E803C">
      <w:start w:val="1"/>
      <w:numFmt w:val="bullet"/>
      <w:pStyle w:val="Listeavsnit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C035526"/>
    <w:multiLevelType w:val="multilevel"/>
    <w:tmpl w:val="C89A5988"/>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2075E9"/>
    <w:multiLevelType w:val="multilevel"/>
    <w:tmpl w:val="A83EE5DC"/>
    <w:numStyleLink w:val="EVlist"/>
  </w:abstractNum>
  <w:num w:numId="1" w16cid:durableId="387649286">
    <w:abstractNumId w:val="0"/>
  </w:num>
  <w:num w:numId="2" w16cid:durableId="1412967682">
    <w:abstractNumId w:val="1"/>
  </w:num>
  <w:num w:numId="3" w16cid:durableId="263418696">
    <w:abstractNumId w:val="2"/>
  </w:num>
  <w:num w:numId="4" w16cid:durableId="244077529">
    <w:abstractNumId w:val="3"/>
  </w:num>
  <w:num w:numId="5" w16cid:durableId="1551258276">
    <w:abstractNumId w:val="8"/>
  </w:num>
  <w:num w:numId="6" w16cid:durableId="1856311323">
    <w:abstractNumId w:val="4"/>
  </w:num>
  <w:num w:numId="7" w16cid:durableId="503668410">
    <w:abstractNumId w:val="5"/>
  </w:num>
  <w:num w:numId="8" w16cid:durableId="1994916134">
    <w:abstractNumId w:val="6"/>
  </w:num>
  <w:num w:numId="9" w16cid:durableId="2092465861">
    <w:abstractNumId w:val="7"/>
  </w:num>
  <w:num w:numId="10" w16cid:durableId="457530080">
    <w:abstractNumId w:val="9"/>
  </w:num>
  <w:num w:numId="11" w16cid:durableId="1077097192">
    <w:abstractNumId w:val="26"/>
  </w:num>
  <w:num w:numId="12" w16cid:durableId="1880241370">
    <w:abstractNumId w:val="14"/>
  </w:num>
  <w:num w:numId="13" w16cid:durableId="1228079167">
    <w:abstractNumId w:val="23"/>
  </w:num>
  <w:num w:numId="14" w16cid:durableId="1575966846">
    <w:abstractNumId w:val="11"/>
  </w:num>
  <w:num w:numId="15" w16cid:durableId="1253246946">
    <w:abstractNumId w:val="19"/>
  </w:num>
  <w:num w:numId="16" w16cid:durableId="666791025">
    <w:abstractNumId w:val="16"/>
  </w:num>
  <w:num w:numId="17" w16cid:durableId="1708603969">
    <w:abstractNumId w:val="13"/>
  </w:num>
  <w:num w:numId="18" w16cid:durableId="985822530">
    <w:abstractNumId w:val="32"/>
  </w:num>
  <w:num w:numId="19" w16cid:durableId="1375735336">
    <w:abstractNumId w:val="33"/>
  </w:num>
  <w:num w:numId="20" w16cid:durableId="159001544">
    <w:abstractNumId w:val="18"/>
  </w:num>
  <w:num w:numId="21" w16cid:durableId="814684232">
    <w:abstractNumId w:val="22"/>
  </w:num>
  <w:num w:numId="22" w16cid:durableId="237132957">
    <w:abstractNumId w:val="20"/>
  </w:num>
  <w:num w:numId="23" w16cid:durableId="1614753236">
    <w:abstractNumId w:val="12"/>
  </w:num>
  <w:num w:numId="24" w16cid:durableId="2030527561">
    <w:abstractNumId w:val="30"/>
  </w:num>
  <w:num w:numId="25" w16cid:durableId="1012413236">
    <w:abstractNumId w:val="36"/>
  </w:num>
  <w:num w:numId="26" w16cid:durableId="352614531">
    <w:abstractNumId w:val="17"/>
  </w:num>
  <w:num w:numId="27" w16cid:durableId="993335860">
    <w:abstractNumId w:val="10"/>
  </w:num>
  <w:num w:numId="28" w16cid:durableId="980157195">
    <w:abstractNumId w:val="35"/>
  </w:num>
  <w:num w:numId="29" w16cid:durableId="195586493">
    <w:abstractNumId w:val="27"/>
  </w:num>
  <w:num w:numId="30" w16cid:durableId="52891616">
    <w:abstractNumId w:val="21"/>
  </w:num>
  <w:num w:numId="31" w16cid:durableId="1261647706">
    <w:abstractNumId w:val="24"/>
  </w:num>
  <w:num w:numId="32" w16cid:durableId="227037034">
    <w:abstractNumId w:val="28"/>
  </w:num>
  <w:num w:numId="33" w16cid:durableId="768309899">
    <w:abstractNumId w:val="25"/>
  </w:num>
  <w:num w:numId="34" w16cid:durableId="1687708442">
    <w:abstractNumId w:val="34"/>
  </w:num>
  <w:num w:numId="35" w16cid:durableId="1680110725">
    <w:abstractNumId w:val="31"/>
  </w:num>
  <w:num w:numId="36" w16cid:durableId="1340422180">
    <w:abstractNumId w:val="29"/>
  </w:num>
  <w:num w:numId="37" w16cid:durableId="14497344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A1"/>
    <w:rsid w:val="00004078"/>
    <w:rsid w:val="000059F4"/>
    <w:rsid w:val="00006782"/>
    <w:rsid w:val="0001379C"/>
    <w:rsid w:val="00035929"/>
    <w:rsid w:val="00042C47"/>
    <w:rsid w:val="0007476E"/>
    <w:rsid w:val="00084182"/>
    <w:rsid w:val="00091295"/>
    <w:rsid w:val="000B2BA7"/>
    <w:rsid w:val="000B61E5"/>
    <w:rsid w:val="000F44D9"/>
    <w:rsid w:val="0013328B"/>
    <w:rsid w:val="00180A0C"/>
    <w:rsid w:val="0018376E"/>
    <w:rsid w:val="001A7D2C"/>
    <w:rsid w:val="001B4AA1"/>
    <w:rsid w:val="001B7D9C"/>
    <w:rsid w:val="0021275E"/>
    <w:rsid w:val="00215894"/>
    <w:rsid w:val="002422CD"/>
    <w:rsid w:val="00247FCF"/>
    <w:rsid w:val="00257766"/>
    <w:rsid w:val="00260C55"/>
    <w:rsid w:val="00264250"/>
    <w:rsid w:val="002B413D"/>
    <w:rsid w:val="002F15AE"/>
    <w:rsid w:val="00361928"/>
    <w:rsid w:val="00363841"/>
    <w:rsid w:val="00381BC8"/>
    <w:rsid w:val="00390D11"/>
    <w:rsid w:val="0039365A"/>
    <w:rsid w:val="003B0DC7"/>
    <w:rsid w:val="003B74B3"/>
    <w:rsid w:val="003C217F"/>
    <w:rsid w:val="003D0FA1"/>
    <w:rsid w:val="003F76E8"/>
    <w:rsid w:val="003F7D5E"/>
    <w:rsid w:val="0040596B"/>
    <w:rsid w:val="00482CB0"/>
    <w:rsid w:val="004965F2"/>
    <w:rsid w:val="004A210C"/>
    <w:rsid w:val="004C79C1"/>
    <w:rsid w:val="004E0272"/>
    <w:rsid w:val="00507687"/>
    <w:rsid w:val="005C26BD"/>
    <w:rsid w:val="005F1B98"/>
    <w:rsid w:val="00607400"/>
    <w:rsid w:val="00621854"/>
    <w:rsid w:val="00636F22"/>
    <w:rsid w:val="00642A99"/>
    <w:rsid w:val="00686291"/>
    <w:rsid w:val="00690193"/>
    <w:rsid w:val="006A4174"/>
    <w:rsid w:val="006B0CAA"/>
    <w:rsid w:val="006C2D7C"/>
    <w:rsid w:val="006D7B8B"/>
    <w:rsid w:val="0075408F"/>
    <w:rsid w:val="00772E5A"/>
    <w:rsid w:val="007760C8"/>
    <w:rsid w:val="00781EE2"/>
    <w:rsid w:val="00792676"/>
    <w:rsid w:val="00792DA1"/>
    <w:rsid w:val="007C4534"/>
    <w:rsid w:val="007D23CE"/>
    <w:rsid w:val="007D5809"/>
    <w:rsid w:val="007E486C"/>
    <w:rsid w:val="00822201"/>
    <w:rsid w:val="00827FF2"/>
    <w:rsid w:val="008420CE"/>
    <w:rsid w:val="008456C2"/>
    <w:rsid w:val="008506C8"/>
    <w:rsid w:val="00875276"/>
    <w:rsid w:val="008D3E7F"/>
    <w:rsid w:val="0090668C"/>
    <w:rsid w:val="00913B80"/>
    <w:rsid w:val="009227F2"/>
    <w:rsid w:val="009239AE"/>
    <w:rsid w:val="00923DB6"/>
    <w:rsid w:val="00935072"/>
    <w:rsid w:val="00940202"/>
    <w:rsid w:val="00957443"/>
    <w:rsid w:val="00977E5C"/>
    <w:rsid w:val="009A1370"/>
    <w:rsid w:val="009C026A"/>
    <w:rsid w:val="009E7E0C"/>
    <w:rsid w:val="00A13894"/>
    <w:rsid w:val="00A1467E"/>
    <w:rsid w:val="00A33EED"/>
    <w:rsid w:val="00A61A15"/>
    <w:rsid w:val="00A930F1"/>
    <w:rsid w:val="00A97126"/>
    <w:rsid w:val="00AA2859"/>
    <w:rsid w:val="00AB09DD"/>
    <w:rsid w:val="00AB0E60"/>
    <w:rsid w:val="00AD1E71"/>
    <w:rsid w:val="00AF717A"/>
    <w:rsid w:val="00B2485F"/>
    <w:rsid w:val="00B347E9"/>
    <w:rsid w:val="00B3753A"/>
    <w:rsid w:val="00B66500"/>
    <w:rsid w:val="00B82695"/>
    <w:rsid w:val="00BD7C0F"/>
    <w:rsid w:val="00BF0167"/>
    <w:rsid w:val="00C03FB2"/>
    <w:rsid w:val="00C23404"/>
    <w:rsid w:val="00C31545"/>
    <w:rsid w:val="00C32B2A"/>
    <w:rsid w:val="00C400F7"/>
    <w:rsid w:val="00C84DF3"/>
    <w:rsid w:val="00C873ED"/>
    <w:rsid w:val="00CA19D0"/>
    <w:rsid w:val="00CA3B23"/>
    <w:rsid w:val="00CA55F6"/>
    <w:rsid w:val="00CB4F83"/>
    <w:rsid w:val="00CC55E0"/>
    <w:rsid w:val="00CD064B"/>
    <w:rsid w:val="00CD1458"/>
    <w:rsid w:val="00CE5F84"/>
    <w:rsid w:val="00D16B25"/>
    <w:rsid w:val="00D25C57"/>
    <w:rsid w:val="00D64015"/>
    <w:rsid w:val="00D727C5"/>
    <w:rsid w:val="00D73504"/>
    <w:rsid w:val="00DA13FF"/>
    <w:rsid w:val="00DB6394"/>
    <w:rsid w:val="00E033B8"/>
    <w:rsid w:val="00E1085A"/>
    <w:rsid w:val="00E33586"/>
    <w:rsid w:val="00E36E97"/>
    <w:rsid w:val="00E433D2"/>
    <w:rsid w:val="00E523A2"/>
    <w:rsid w:val="00E62515"/>
    <w:rsid w:val="00E8538D"/>
    <w:rsid w:val="00EF2178"/>
    <w:rsid w:val="00EF77A3"/>
    <w:rsid w:val="00F10172"/>
    <w:rsid w:val="00F27540"/>
    <w:rsid w:val="00F3330A"/>
    <w:rsid w:val="00F40850"/>
    <w:rsid w:val="00F57BFF"/>
    <w:rsid w:val="00F61D00"/>
    <w:rsid w:val="00F62A71"/>
    <w:rsid w:val="00F83548"/>
    <w:rsid w:val="00F839A3"/>
    <w:rsid w:val="00F84148"/>
    <w:rsid w:val="00F95AF2"/>
    <w:rsid w:val="00FA002E"/>
    <w:rsid w:val="00FA51AE"/>
    <w:rsid w:val="00FA655D"/>
    <w:rsid w:val="00FB38FF"/>
    <w:rsid w:val="00FF7895"/>
    <w:rsid w:val="0E9FCE71"/>
    <w:rsid w:val="53C2B702"/>
    <w:rsid w:val="6C019EE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830B4"/>
  <w15:chartTrackingRefBased/>
  <w15:docId w15:val="{2E3735FD-630D-464D-8DFD-BC6A08EB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D0"/>
    <w:pPr>
      <w:spacing w:line="270" w:lineRule="exact"/>
    </w:pPr>
    <w:rPr>
      <w:rFonts w:ascii="Arial" w:hAnsi="Arial"/>
      <w:sz w:val="20"/>
    </w:rPr>
  </w:style>
  <w:style w:type="paragraph" w:styleId="Overskrift1">
    <w:name w:val="heading 1"/>
    <w:basedOn w:val="Normal"/>
    <w:next w:val="Normal"/>
    <w:link w:val="Overskrift1Tegn"/>
    <w:autoRedefine/>
    <w:uiPriority w:val="9"/>
    <w:qFormat/>
    <w:rsid w:val="00DA13FF"/>
    <w:pPr>
      <w:keepNext/>
      <w:keepLines/>
      <w:spacing w:before="80" w:after="240" w:line="240" w:lineRule="auto"/>
      <w:outlineLvl w:val="0"/>
    </w:pPr>
    <w:rPr>
      <w:rFonts w:eastAsiaTheme="majorEastAsia" w:cstheme="majorBidi"/>
      <w:b/>
      <w:sz w:val="36"/>
      <w:szCs w:val="32"/>
    </w:rPr>
  </w:style>
  <w:style w:type="paragraph" w:styleId="Overskrift2">
    <w:name w:val="heading 2"/>
    <w:basedOn w:val="Normal"/>
    <w:next w:val="Normal"/>
    <w:link w:val="Overskrift2Tegn"/>
    <w:autoRedefine/>
    <w:uiPriority w:val="9"/>
    <w:unhideWhenUsed/>
    <w:qFormat/>
    <w:rsid w:val="00D64015"/>
    <w:pPr>
      <w:keepNext/>
      <w:keepLines/>
      <w:spacing w:before="40"/>
      <w:outlineLvl w:val="1"/>
    </w:pPr>
    <w:rPr>
      <w:rFonts w:eastAsiaTheme="majorEastAsia" w:cstheme="majorBidi"/>
      <w:b/>
      <w:sz w:val="26"/>
      <w:szCs w:val="26"/>
    </w:rPr>
  </w:style>
  <w:style w:type="paragraph" w:styleId="Overskrift3">
    <w:name w:val="heading 3"/>
    <w:basedOn w:val="Normal"/>
    <w:next w:val="Normal"/>
    <w:link w:val="Overskrift3Tegn"/>
    <w:autoRedefine/>
    <w:uiPriority w:val="9"/>
    <w:unhideWhenUsed/>
    <w:qFormat/>
    <w:rsid w:val="00D64015"/>
    <w:pPr>
      <w:keepNext/>
      <w:keepLines/>
      <w:spacing w:before="40"/>
      <w:outlineLvl w:val="2"/>
    </w:pPr>
    <w:rPr>
      <w:rFonts w:eastAsiaTheme="majorEastAsia" w:cstheme="majorBidi"/>
      <w:b/>
      <w:sz w:val="22"/>
    </w:rPr>
  </w:style>
  <w:style w:type="paragraph" w:styleId="Overskrift4">
    <w:name w:val="heading 4"/>
    <w:basedOn w:val="Normal"/>
    <w:next w:val="Normal"/>
    <w:link w:val="Overskrift4Tegn"/>
    <w:uiPriority w:val="9"/>
    <w:semiHidden/>
    <w:unhideWhenUsed/>
    <w:qFormat/>
    <w:rsid w:val="00C31545"/>
    <w:pPr>
      <w:keepNext/>
      <w:keepLines/>
      <w:spacing w:before="40"/>
      <w:outlineLvl w:val="3"/>
    </w:pPr>
    <w:rPr>
      <w:rFonts w:asciiTheme="majorHAnsi" w:eastAsiaTheme="majorEastAsia" w:hAnsiTheme="majorHAnsi" w:cstheme="majorBidi"/>
      <w:i/>
      <w:iCs/>
      <w:color w:val="CC1833"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227F2"/>
    <w:pPr>
      <w:tabs>
        <w:tab w:val="center" w:pos="4703"/>
        <w:tab w:val="right" w:pos="9406"/>
      </w:tabs>
    </w:pPr>
  </w:style>
  <w:style w:type="character" w:customStyle="1" w:styleId="TopptekstTegn">
    <w:name w:val="Topptekst Tegn"/>
    <w:basedOn w:val="Standardskriftforavsnitt"/>
    <w:link w:val="Topptekst"/>
    <w:uiPriority w:val="99"/>
    <w:rsid w:val="009227F2"/>
  </w:style>
  <w:style w:type="paragraph" w:styleId="Bunntekst">
    <w:name w:val="footer"/>
    <w:basedOn w:val="Normal"/>
    <w:link w:val="BunntekstTegn"/>
    <w:uiPriority w:val="99"/>
    <w:unhideWhenUsed/>
    <w:rsid w:val="007760C8"/>
    <w:pPr>
      <w:spacing w:line="180" w:lineRule="exact"/>
    </w:pPr>
    <w:rPr>
      <w:rFonts w:cs="Arial"/>
      <w:sz w:val="14"/>
      <w:szCs w:val="14"/>
    </w:rPr>
  </w:style>
  <w:style w:type="character" w:customStyle="1" w:styleId="BunntekstTegn">
    <w:name w:val="Bunntekst Tegn"/>
    <w:basedOn w:val="Standardskriftforavsnitt"/>
    <w:link w:val="Bunntekst"/>
    <w:uiPriority w:val="99"/>
    <w:rsid w:val="007760C8"/>
    <w:rPr>
      <w:rFonts w:ascii="Arial" w:hAnsi="Arial" w:cs="Arial"/>
      <w:sz w:val="14"/>
      <w:szCs w:val="14"/>
    </w:rPr>
  </w:style>
  <w:style w:type="character" w:styleId="Sidetall">
    <w:name w:val="page number"/>
    <w:basedOn w:val="Standardskriftforavsnitt"/>
    <w:uiPriority w:val="99"/>
    <w:semiHidden/>
    <w:unhideWhenUsed/>
    <w:rsid w:val="00642A99"/>
    <w:rPr>
      <w:rFonts w:ascii="Arial" w:hAnsi="Arial"/>
      <w:color w:val="778B9B"/>
      <w:sz w:val="22"/>
    </w:rPr>
  </w:style>
  <w:style w:type="character" w:customStyle="1" w:styleId="Overskrift2Tegn">
    <w:name w:val="Overskrift 2 Tegn"/>
    <w:basedOn w:val="Standardskriftforavsnitt"/>
    <w:link w:val="Overskrift2"/>
    <w:uiPriority w:val="9"/>
    <w:rsid w:val="00D64015"/>
    <w:rPr>
      <w:rFonts w:ascii="Arial" w:eastAsiaTheme="majorEastAsia" w:hAnsi="Arial" w:cstheme="majorBidi"/>
      <w:b/>
      <w:sz w:val="26"/>
      <w:szCs w:val="26"/>
    </w:rPr>
  </w:style>
  <w:style w:type="character" w:customStyle="1" w:styleId="Overskrift1Tegn">
    <w:name w:val="Overskrift 1 Tegn"/>
    <w:basedOn w:val="Standardskriftforavsnitt"/>
    <w:link w:val="Overskrift1"/>
    <w:uiPriority w:val="9"/>
    <w:rsid w:val="00DA13FF"/>
    <w:rPr>
      <w:rFonts w:ascii="Arial" w:eastAsiaTheme="majorEastAsia" w:hAnsi="Arial" w:cstheme="majorBidi"/>
      <w:b/>
      <w:sz w:val="36"/>
      <w:szCs w:val="32"/>
    </w:rPr>
  </w:style>
  <w:style w:type="paragraph" w:styleId="Ingenmellomrom">
    <w:name w:val="No Spacing"/>
    <w:basedOn w:val="Normal"/>
    <w:autoRedefine/>
    <w:uiPriority w:val="1"/>
    <w:qFormat/>
    <w:rsid w:val="00F839A3"/>
    <w:pPr>
      <w:spacing w:line="240" w:lineRule="auto"/>
    </w:pPr>
  </w:style>
  <w:style w:type="table" w:styleId="Tabellrutenett">
    <w:name w:val="Table Grid"/>
    <w:basedOn w:val="Vanligtabell"/>
    <w:uiPriority w:val="39"/>
    <w:rsid w:val="00F83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tat">
    <w:name w:val="Quote"/>
    <w:basedOn w:val="Normal"/>
    <w:next w:val="Normal"/>
    <w:link w:val="SitatTegn"/>
    <w:autoRedefine/>
    <w:uiPriority w:val="29"/>
    <w:qFormat/>
    <w:rsid w:val="00977E5C"/>
    <w:pPr>
      <w:spacing w:before="200" w:after="160"/>
      <w:ind w:left="864" w:right="864"/>
    </w:pPr>
    <w:rPr>
      <w:i/>
      <w:iCs/>
      <w:sz w:val="24"/>
    </w:rPr>
  </w:style>
  <w:style w:type="character" w:customStyle="1" w:styleId="SitatTegn">
    <w:name w:val="Sitat Tegn"/>
    <w:basedOn w:val="Standardskriftforavsnitt"/>
    <w:link w:val="Sitat"/>
    <w:uiPriority w:val="29"/>
    <w:rsid w:val="00977E5C"/>
    <w:rPr>
      <w:rFonts w:ascii="Arial" w:hAnsi="Arial"/>
      <w:i/>
      <w:iCs/>
    </w:rPr>
  </w:style>
  <w:style w:type="character" w:styleId="Hyperkobling">
    <w:name w:val="Hyperlink"/>
    <w:basedOn w:val="Standardskriftforavsnitt"/>
    <w:uiPriority w:val="99"/>
    <w:unhideWhenUsed/>
    <w:qFormat/>
    <w:rsid w:val="00C31545"/>
    <w:rPr>
      <w:color w:val="3D91C6"/>
      <w:u w:val="single"/>
    </w:rPr>
  </w:style>
  <w:style w:type="character" w:styleId="Ulstomtale">
    <w:name w:val="Unresolved Mention"/>
    <w:basedOn w:val="Standardskriftforavsnitt"/>
    <w:uiPriority w:val="99"/>
    <w:semiHidden/>
    <w:unhideWhenUsed/>
    <w:rsid w:val="00C31545"/>
    <w:rPr>
      <w:color w:val="605E5C"/>
      <w:shd w:val="clear" w:color="auto" w:fill="E1DFDD"/>
    </w:rPr>
  </w:style>
  <w:style w:type="character" w:styleId="Fulgthyperkobling">
    <w:name w:val="FollowedHyperlink"/>
    <w:basedOn w:val="Standardskriftforavsnitt"/>
    <w:uiPriority w:val="99"/>
    <w:semiHidden/>
    <w:unhideWhenUsed/>
    <w:qFormat/>
    <w:rsid w:val="00C31545"/>
    <w:rPr>
      <w:color w:val="3D91C6"/>
      <w:u w:val="single"/>
    </w:rPr>
  </w:style>
  <w:style w:type="character" w:customStyle="1" w:styleId="Overskrift4Tegn">
    <w:name w:val="Overskrift 4 Tegn"/>
    <w:basedOn w:val="Standardskriftforavsnitt"/>
    <w:link w:val="Overskrift4"/>
    <w:uiPriority w:val="9"/>
    <w:semiHidden/>
    <w:rsid w:val="00C31545"/>
    <w:rPr>
      <w:rFonts w:asciiTheme="majorHAnsi" w:eastAsiaTheme="majorEastAsia" w:hAnsiTheme="majorHAnsi" w:cstheme="majorBidi"/>
      <w:i/>
      <w:iCs/>
      <w:color w:val="CC1833" w:themeColor="accent1" w:themeShade="BF"/>
      <w:sz w:val="22"/>
    </w:rPr>
  </w:style>
  <w:style w:type="paragraph" w:styleId="Listeavsnitt">
    <w:name w:val="List Paragraph"/>
    <w:basedOn w:val="Normal"/>
    <w:autoRedefine/>
    <w:uiPriority w:val="34"/>
    <w:qFormat/>
    <w:rsid w:val="00DB6394"/>
    <w:pPr>
      <w:numPr>
        <w:numId w:val="34"/>
      </w:numPr>
      <w:spacing w:before="120" w:after="120"/>
      <w:ind w:left="1491" w:hanging="357"/>
    </w:pPr>
  </w:style>
  <w:style w:type="paragraph" w:styleId="Undertittel">
    <w:name w:val="Subtitle"/>
    <w:basedOn w:val="Normal"/>
    <w:next w:val="Normal"/>
    <w:link w:val="UndertittelTegn"/>
    <w:autoRedefine/>
    <w:uiPriority w:val="11"/>
    <w:qFormat/>
    <w:rsid w:val="00977E5C"/>
    <w:pPr>
      <w:framePr w:hSpace="181" w:wrap="around" w:vAnchor="text" w:hAnchor="margin" w:xAlign="right" w:y="256"/>
      <w:numPr>
        <w:ilvl w:val="1"/>
      </w:numPr>
      <w:spacing w:after="240" w:line="240" w:lineRule="auto"/>
    </w:pPr>
    <w:rPr>
      <w:rFonts w:eastAsiaTheme="minorEastAsia" w:cs="Times New Roman (Body CS)"/>
      <w:color w:val="778B9B"/>
      <w:sz w:val="18"/>
      <w:szCs w:val="22"/>
    </w:rPr>
  </w:style>
  <w:style w:type="character" w:customStyle="1" w:styleId="UndertittelTegn">
    <w:name w:val="Undertittel Tegn"/>
    <w:basedOn w:val="Standardskriftforavsnitt"/>
    <w:link w:val="Undertittel"/>
    <w:uiPriority w:val="11"/>
    <w:rsid w:val="00977E5C"/>
    <w:rPr>
      <w:rFonts w:ascii="Arial" w:eastAsiaTheme="minorEastAsia" w:hAnsi="Arial" w:cs="Times New Roman (Body CS)"/>
      <w:color w:val="778B9B"/>
      <w:sz w:val="18"/>
      <w:szCs w:val="22"/>
    </w:rPr>
  </w:style>
  <w:style w:type="character" w:styleId="Sterk">
    <w:name w:val="Strong"/>
    <w:basedOn w:val="Standardskriftforavsnitt"/>
    <w:uiPriority w:val="22"/>
    <w:qFormat/>
    <w:rsid w:val="006B0CAA"/>
    <w:rPr>
      <w:b/>
      <w:bCs/>
    </w:rPr>
  </w:style>
  <w:style w:type="character" w:styleId="Svakutheving">
    <w:name w:val="Subtle Emphasis"/>
    <w:basedOn w:val="Standardskriftforavsnitt"/>
    <w:uiPriority w:val="19"/>
    <w:qFormat/>
    <w:rsid w:val="00977E5C"/>
    <w:rPr>
      <w:i/>
      <w:iCs/>
      <w:color w:val="778B9B"/>
    </w:rPr>
  </w:style>
  <w:style w:type="paragraph" w:styleId="Tittel">
    <w:name w:val="Title"/>
    <w:basedOn w:val="Normal"/>
    <w:next w:val="Normal"/>
    <w:link w:val="TittelTegn"/>
    <w:autoRedefine/>
    <w:uiPriority w:val="10"/>
    <w:qFormat/>
    <w:rsid w:val="00977E5C"/>
    <w:pPr>
      <w:spacing w:line="240" w:lineRule="auto"/>
      <w:contextualSpacing/>
    </w:pPr>
    <w:rPr>
      <w:rFonts w:eastAsiaTheme="majorEastAsia" w:cstheme="majorBidi"/>
      <w:spacing w:val="-10"/>
      <w:kern w:val="28"/>
      <w:sz w:val="96"/>
      <w:szCs w:val="56"/>
    </w:rPr>
  </w:style>
  <w:style w:type="character" w:customStyle="1" w:styleId="TittelTegn">
    <w:name w:val="Tittel Tegn"/>
    <w:basedOn w:val="Standardskriftforavsnitt"/>
    <w:link w:val="Tittel"/>
    <w:uiPriority w:val="10"/>
    <w:rsid w:val="00977E5C"/>
    <w:rPr>
      <w:rFonts w:ascii="Arial" w:eastAsiaTheme="majorEastAsia" w:hAnsi="Arial" w:cstheme="majorBidi"/>
      <w:spacing w:val="-10"/>
      <w:kern w:val="28"/>
      <w:sz w:val="96"/>
      <w:szCs w:val="56"/>
    </w:rPr>
  </w:style>
  <w:style w:type="character" w:customStyle="1" w:styleId="Overskrift3Tegn">
    <w:name w:val="Overskrift 3 Tegn"/>
    <w:basedOn w:val="Standardskriftforavsnitt"/>
    <w:link w:val="Overskrift3"/>
    <w:uiPriority w:val="9"/>
    <w:rsid w:val="00D64015"/>
    <w:rPr>
      <w:rFonts w:ascii="Arial" w:eastAsiaTheme="majorEastAsia" w:hAnsi="Arial" w:cstheme="majorBidi"/>
      <w:b/>
      <w:sz w:val="22"/>
    </w:rPr>
  </w:style>
  <w:style w:type="paragraph" w:styleId="Punktliste">
    <w:name w:val="List Bullet"/>
    <w:basedOn w:val="Normal"/>
    <w:autoRedefine/>
    <w:uiPriority w:val="99"/>
    <w:unhideWhenUsed/>
    <w:qFormat/>
    <w:rsid w:val="002422CD"/>
    <w:pPr>
      <w:numPr>
        <w:numId w:val="10"/>
      </w:numPr>
      <w:contextualSpacing/>
    </w:pPr>
  </w:style>
  <w:style w:type="paragraph" w:styleId="Punktliste2">
    <w:name w:val="List Bullet 2"/>
    <w:basedOn w:val="Punktliste"/>
    <w:autoRedefine/>
    <w:uiPriority w:val="99"/>
    <w:unhideWhenUsed/>
    <w:qFormat/>
    <w:rsid w:val="002422CD"/>
    <w:pPr>
      <w:numPr>
        <w:numId w:val="9"/>
      </w:numPr>
    </w:pPr>
  </w:style>
  <w:style w:type="paragraph" w:styleId="Punktliste3">
    <w:name w:val="List Bullet 3"/>
    <w:basedOn w:val="Normal"/>
    <w:uiPriority w:val="99"/>
    <w:unhideWhenUsed/>
    <w:rsid w:val="00636F22"/>
    <w:pPr>
      <w:numPr>
        <w:numId w:val="8"/>
      </w:numPr>
      <w:contextualSpacing/>
    </w:pPr>
  </w:style>
  <w:style w:type="paragraph" w:styleId="Punktliste4">
    <w:name w:val="List Bullet 4"/>
    <w:basedOn w:val="Normal"/>
    <w:uiPriority w:val="99"/>
    <w:unhideWhenUsed/>
    <w:rsid w:val="00636F22"/>
    <w:pPr>
      <w:numPr>
        <w:numId w:val="7"/>
      </w:numPr>
      <w:contextualSpacing/>
    </w:pPr>
  </w:style>
  <w:style w:type="paragraph" w:styleId="Punktliste5">
    <w:name w:val="List Bullet 5"/>
    <w:basedOn w:val="Normal"/>
    <w:uiPriority w:val="99"/>
    <w:unhideWhenUsed/>
    <w:rsid w:val="002422CD"/>
    <w:pPr>
      <w:numPr>
        <w:numId w:val="6"/>
      </w:numPr>
      <w:contextualSpacing/>
    </w:pPr>
  </w:style>
  <w:style w:type="paragraph" w:styleId="Liste">
    <w:name w:val="List"/>
    <w:basedOn w:val="Normal"/>
    <w:uiPriority w:val="99"/>
    <w:unhideWhenUsed/>
    <w:rsid w:val="002422CD"/>
    <w:pPr>
      <w:ind w:left="283" w:hanging="283"/>
      <w:contextualSpacing/>
    </w:pPr>
  </w:style>
  <w:style w:type="paragraph" w:styleId="Liste3">
    <w:name w:val="List 3"/>
    <w:basedOn w:val="Normal"/>
    <w:uiPriority w:val="99"/>
    <w:unhideWhenUsed/>
    <w:rsid w:val="002422CD"/>
    <w:pPr>
      <w:ind w:left="849" w:hanging="283"/>
      <w:contextualSpacing/>
    </w:pPr>
  </w:style>
  <w:style w:type="paragraph" w:styleId="Liste4">
    <w:name w:val="List 4"/>
    <w:basedOn w:val="Normal"/>
    <w:uiPriority w:val="99"/>
    <w:unhideWhenUsed/>
    <w:rsid w:val="002422CD"/>
    <w:pPr>
      <w:ind w:left="1132" w:hanging="283"/>
      <w:contextualSpacing/>
    </w:pPr>
  </w:style>
  <w:style w:type="paragraph" w:styleId="Nummerertliste">
    <w:name w:val="List Number"/>
    <w:basedOn w:val="Normal"/>
    <w:uiPriority w:val="99"/>
    <w:unhideWhenUsed/>
    <w:rsid w:val="002422CD"/>
    <w:pPr>
      <w:numPr>
        <w:numId w:val="5"/>
      </w:numPr>
      <w:contextualSpacing/>
    </w:pPr>
  </w:style>
  <w:style w:type="paragraph" w:styleId="Nummerertliste2">
    <w:name w:val="List Number 2"/>
    <w:basedOn w:val="Normal"/>
    <w:uiPriority w:val="99"/>
    <w:unhideWhenUsed/>
    <w:rsid w:val="002422CD"/>
    <w:pPr>
      <w:numPr>
        <w:numId w:val="4"/>
      </w:numPr>
      <w:contextualSpacing/>
    </w:pPr>
  </w:style>
  <w:style w:type="paragraph" w:styleId="Nummerertliste3">
    <w:name w:val="List Number 3"/>
    <w:basedOn w:val="Normal"/>
    <w:uiPriority w:val="99"/>
    <w:unhideWhenUsed/>
    <w:rsid w:val="002422CD"/>
    <w:pPr>
      <w:numPr>
        <w:numId w:val="3"/>
      </w:numPr>
      <w:contextualSpacing/>
    </w:pPr>
  </w:style>
  <w:style w:type="numbering" w:customStyle="1" w:styleId="EVlist">
    <w:name w:val="EV list"/>
    <w:uiPriority w:val="99"/>
    <w:rsid w:val="00260C55"/>
    <w:pPr>
      <w:numPr>
        <w:numId w:val="30"/>
      </w:numPr>
    </w:pPr>
  </w:style>
  <w:style w:type="character" w:styleId="Utheving">
    <w:name w:val="Emphasis"/>
    <w:basedOn w:val="Standardskriftforavsnitt"/>
    <w:uiPriority w:val="20"/>
    <w:qFormat/>
    <w:rsid w:val="00977E5C"/>
    <w:rPr>
      <w:i/>
      <w:iCs/>
    </w:rPr>
  </w:style>
  <w:style w:type="character" w:styleId="Sterkutheving">
    <w:name w:val="Intense Emphasis"/>
    <w:basedOn w:val="Standardskriftforavsnitt"/>
    <w:uiPriority w:val="21"/>
    <w:qFormat/>
    <w:rsid w:val="00977E5C"/>
    <w:rPr>
      <w:b/>
      <w:i/>
      <w:iCs/>
      <w:color w:val="auto"/>
    </w:rPr>
  </w:style>
  <w:style w:type="paragraph" w:styleId="Sterktsitat">
    <w:name w:val="Intense Quote"/>
    <w:basedOn w:val="Normal"/>
    <w:next w:val="Normal"/>
    <w:link w:val="SterktsitatTegn"/>
    <w:autoRedefine/>
    <w:uiPriority w:val="30"/>
    <w:qFormat/>
    <w:rsid w:val="00CC55E0"/>
    <w:pPr>
      <w:pBdr>
        <w:top w:val="dashed" w:sz="4" w:space="10" w:color="auto"/>
        <w:bottom w:val="dashed" w:sz="4" w:space="10" w:color="auto"/>
      </w:pBdr>
      <w:spacing w:before="360" w:after="360"/>
      <w:ind w:left="864" w:right="864"/>
      <w:jc w:val="center"/>
    </w:pPr>
    <w:rPr>
      <w:i/>
      <w:iCs/>
      <w:sz w:val="24"/>
    </w:rPr>
  </w:style>
  <w:style w:type="character" w:customStyle="1" w:styleId="SterktsitatTegn">
    <w:name w:val="Sterkt sitat Tegn"/>
    <w:basedOn w:val="Standardskriftforavsnitt"/>
    <w:link w:val="Sterktsitat"/>
    <w:uiPriority w:val="30"/>
    <w:rsid w:val="00CC55E0"/>
    <w:rPr>
      <w:rFonts w:ascii="Arial" w:hAnsi="Arial"/>
      <w:i/>
      <w:iCs/>
    </w:rPr>
  </w:style>
  <w:style w:type="character" w:styleId="Svakreferanse">
    <w:name w:val="Subtle Reference"/>
    <w:basedOn w:val="Standardskriftforavsnitt"/>
    <w:uiPriority w:val="31"/>
    <w:qFormat/>
    <w:rsid w:val="00CC55E0"/>
    <w:rPr>
      <w:caps w:val="0"/>
      <w:smallCaps w:val="0"/>
      <w:color w:val="778B9B"/>
    </w:rPr>
  </w:style>
  <w:style w:type="character" w:styleId="Boktittel">
    <w:name w:val="Book Title"/>
    <w:basedOn w:val="Standardskriftforavsnitt"/>
    <w:uiPriority w:val="33"/>
    <w:qFormat/>
    <w:rsid w:val="00CC55E0"/>
    <w:rPr>
      <w:b/>
      <w:bCs/>
      <w:i/>
      <w:iCs/>
      <w:spacing w:val="5"/>
    </w:rPr>
  </w:style>
  <w:style w:type="character" w:styleId="Sterkreferanse">
    <w:name w:val="Intense Reference"/>
    <w:basedOn w:val="Standardskriftforavsnitt"/>
    <w:uiPriority w:val="32"/>
    <w:qFormat/>
    <w:rsid w:val="00CC55E0"/>
    <w:rPr>
      <w:b/>
      <w:bCs/>
      <w:smallCaps/>
      <w:color w:val="auto"/>
      <w:spacing w:val="5"/>
    </w:rPr>
  </w:style>
  <w:style w:type="paragraph" w:customStyle="1" w:styleId="Linjeavstandaddressat">
    <w:name w:val="Linjeavstand addressat"/>
    <w:basedOn w:val="Normal"/>
    <w:autoRedefine/>
    <w:qFormat/>
    <w:rsid w:val="00D64015"/>
    <w:pPr>
      <w:spacing w:line="260" w:lineRule="exact"/>
    </w:pPr>
    <w:rPr>
      <w:bCs/>
    </w:rPr>
  </w:style>
  <w:style w:type="table" w:styleId="Rutenettabell1lys">
    <w:name w:val="Grid Table 1 Light"/>
    <w:basedOn w:val="Vanligtabell"/>
    <w:uiPriority w:val="46"/>
    <w:rsid w:val="00913B80"/>
    <w:tblPr>
      <w:tblStyleRowBandSize w:val="1"/>
      <w:tblStyleColBandSize w:val="1"/>
      <w:tblBorders>
        <w:top w:val="single" w:sz="4" w:space="0" w:color="7583CC" w:themeColor="text1" w:themeTint="66"/>
        <w:left w:val="single" w:sz="4" w:space="0" w:color="7583CC" w:themeColor="text1" w:themeTint="66"/>
        <w:bottom w:val="single" w:sz="4" w:space="0" w:color="7583CC" w:themeColor="text1" w:themeTint="66"/>
        <w:right w:val="single" w:sz="4" w:space="0" w:color="7583CC" w:themeColor="text1" w:themeTint="66"/>
        <w:insideH w:val="single" w:sz="4" w:space="0" w:color="7583CC" w:themeColor="text1" w:themeTint="66"/>
        <w:insideV w:val="single" w:sz="4" w:space="0" w:color="7583CC" w:themeColor="text1" w:themeTint="66"/>
      </w:tblBorders>
    </w:tblPr>
    <w:tblStylePr w:type="firstRow">
      <w:rPr>
        <w:b/>
        <w:bCs/>
      </w:rPr>
      <w:tblPr/>
      <w:tcPr>
        <w:tcBorders>
          <w:bottom w:val="single" w:sz="12" w:space="0" w:color="3D4DA7" w:themeColor="text1" w:themeTint="99"/>
        </w:tcBorders>
      </w:tcPr>
    </w:tblStylePr>
    <w:tblStylePr w:type="lastRow">
      <w:rPr>
        <w:b/>
        <w:bCs/>
      </w:rPr>
      <w:tblPr/>
      <w:tcPr>
        <w:tcBorders>
          <w:top w:val="double" w:sz="2" w:space="0" w:color="3D4DA7" w:themeColor="text1" w:themeTint="99"/>
        </w:tcBorders>
      </w:tcPr>
    </w:tblStylePr>
    <w:tblStylePr w:type="firstCol">
      <w:rPr>
        <w:b/>
        <w:bCs/>
      </w:rPr>
    </w:tblStylePr>
    <w:tblStylePr w:type="lastCol">
      <w:rPr>
        <w:b/>
        <w:bCs/>
      </w:rPr>
    </w:tblStylePr>
  </w:style>
  <w:style w:type="table" w:styleId="Vanligtabell3">
    <w:name w:val="Plain Table 3"/>
    <w:aliases w:val="NFI tabell"/>
    <w:basedOn w:val="Vanligtabell"/>
    <w:uiPriority w:val="43"/>
    <w:rsid w:val="0001379C"/>
    <w:tblPr>
      <w:tblStyleRowBandSize w:val="1"/>
      <w:tblStyleColBandSize w:val="1"/>
    </w:tblPr>
    <w:tcPr>
      <w:tcMar>
        <w:top w:w="113" w:type="dxa"/>
        <w:left w:w="57" w:type="dxa"/>
        <w:bottom w:w="113" w:type="dxa"/>
        <w:right w:w="57" w:type="dxa"/>
      </w:tcMar>
    </w:tcPr>
    <w:tblStylePr w:type="firstRow">
      <w:rPr>
        <w:b w:val="0"/>
        <w:bCs/>
        <w:caps w:val="0"/>
      </w:rPr>
      <w:tblPr/>
      <w:tcPr>
        <w:tcBorders>
          <w:top w:val="nil"/>
          <w:left w:val="nil"/>
          <w:bottom w:val="single" w:sz="12" w:space="0" w:color="0B0E1E" w:themeColor="text1"/>
          <w:right w:val="nil"/>
          <w:insideV w:val="nil"/>
        </w:tcBorders>
      </w:tcPr>
    </w:tblStylePr>
    <w:tblStylePr w:type="lastRow">
      <w:rPr>
        <w:b/>
        <w:bCs/>
        <w:caps/>
      </w:rPr>
      <w:tblPr/>
      <w:tcPr>
        <w:tcBorders>
          <w:top w:val="nil"/>
        </w:tcBorders>
      </w:tcPr>
    </w:tblStylePr>
    <w:tblStylePr w:type="firstCol">
      <w:rPr>
        <w:b w:val="0"/>
        <w:bCs/>
        <w:caps w:val="0"/>
      </w:rPr>
      <w:tblPr/>
      <w:tcPr>
        <w:tcBorders>
          <w:top w:val="single" w:sz="4" w:space="0" w:color="0B0E1E" w:themeColor="text1"/>
          <w:left w:val="single" w:sz="4" w:space="0" w:color="0B0E1E" w:themeColor="text1"/>
          <w:bottom w:val="single" w:sz="4" w:space="0" w:color="0B0E1E" w:themeColor="text1"/>
          <w:right w:val="single" w:sz="4" w:space="0" w:color="5263BF" w:themeColor="text1" w:themeTint="80"/>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single" w:sz="4" w:space="0" w:color="auto"/>
          <w:right w:val="nil"/>
          <w:insideH w:val="nil"/>
          <w:insideV w:val="nil"/>
          <w:tl2br w:val="nil"/>
          <w:tr2bl w:val="nil"/>
        </w:tcBorders>
      </w:tcPr>
    </w:tblStylePr>
    <w:tblStylePr w:type="band2Horz">
      <w:tblPr/>
      <w:tcPr>
        <w:tcBorders>
          <w:top w:val="nil"/>
          <w:left w:val="nil"/>
          <w:bottom w:val="single" w:sz="4" w:space="0" w:color="0B0E1E" w:themeColor="text1"/>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B826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CF1" w:themeFill="background1" w:themeFillShade="F2"/>
      </w:tcPr>
    </w:tblStylePr>
    <w:tblStylePr w:type="band1Horz">
      <w:tblPr/>
      <w:tcPr>
        <w:shd w:val="clear" w:color="auto" w:fill="E4ECF1" w:themeFill="background1" w:themeFillShade="F2"/>
      </w:tcPr>
    </w:tblStylePr>
  </w:style>
  <w:style w:type="character" w:styleId="Merknadsreferanse">
    <w:name w:val="annotation reference"/>
    <w:basedOn w:val="Standardskriftforavsnitt"/>
    <w:uiPriority w:val="99"/>
    <w:semiHidden/>
    <w:unhideWhenUsed/>
    <w:rsid w:val="00180A0C"/>
    <w:rPr>
      <w:sz w:val="16"/>
      <w:szCs w:val="16"/>
    </w:rPr>
  </w:style>
  <w:style w:type="paragraph" w:styleId="Merknadstekst">
    <w:name w:val="annotation text"/>
    <w:basedOn w:val="Normal"/>
    <w:link w:val="MerknadstekstTegn"/>
    <w:uiPriority w:val="99"/>
    <w:unhideWhenUsed/>
    <w:rsid w:val="00180A0C"/>
    <w:pPr>
      <w:spacing w:line="240" w:lineRule="auto"/>
    </w:pPr>
    <w:rPr>
      <w:szCs w:val="20"/>
    </w:rPr>
  </w:style>
  <w:style w:type="character" w:customStyle="1" w:styleId="MerknadstekstTegn">
    <w:name w:val="Merknadstekst Tegn"/>
    <w:basedOn w:val="Standardskriftforavsnitt"/>
    <w:link w:val="Merknadstekst"/>
    <w:uiPriority w:val="99"/>
    <w:rsid w:val="00180A0C"/>
    <w:rPr>
      <w:rFonts w:ascii="Arial" w:hAnsi="Arial"/>
      <w:sz w:val="20"/>
      <w:szCs w:val="20"/>
    </w:rPr>
  </w:style>
  <w:style w:type="paragraph" w:styleId="Kommentaremne">
    <w:name w:val="annotation subject"/>
    <w:basedOn w:val="Merknadstekst"/>
    <w:next w:val="Merknadstekst"/>
    <w:link w:val="KommentaremneTegn"/>
    <w:uiPriority w:val="99"/>
    <w:semiHidden/>
    <w:unhideWhenUsed/>
    <w:rsid w:val="00180A0C"/>
    <w:rPr>
      <w:b/>
      <w:bCs/>
    </w:rPr>
  </w:style>
  <w:style w:type="character" w:customStyle="1" w:styleId="KommentaremneTegn">
    <w:name w:val="Kommentaremne Tegn"/>
    <w:basedOn w:val="MerknadstekstTegn"/>
    <w:link w:val="Kommentaremne"/>
    <w:uiPriority w:val="99"/>
    <w:semiHidden/>
    <w:rsid w:val="00180A0C"/>
    <w:rPr>
      <w:rFonts w:ascii="Arial" w:hAnsi="Arial"/>
      <w:b/>
      <w:bCs/>
      <w:sz w:val="20"/>
      <w:szCs w:val="20"/>
    </w:rPr>
  </w:style>
  <w:style w:type="paragraph" w:styleId="Revisjon">
    <w:name w:val="Revision"/>
    <w:hidden/>
    <w:uiPriority w:val="99"/>
    <w:semiHidden/>
    <w:rsid w:val="008456C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287903">
      <w:bodyDiv w:val="1"/>
      <w:marLeft w:val="0"/>
      <w:marRight w:val="0"/>
      <w:marTop w:val="0"/>
      <w:marBottom w:val="0"/>
      <w:divBdr>
        <w:top w:val="none" w:sz="0" w:space="0" w:color="auto"/>
        <w:left w:val="none" w:sz="0" w:space="0" w:color="auto"/>
        <w:bottom w:val="none" w:sz="0" w:space="0" w:color="auto"/>
        <w:right w:val="none" w:sz="0" w:space="0" w:color="auto"/>
      </w:divBdr>
    </w:div>
    <w:div w:id="831874963">
      <w:bodyDiv w:val="1"/>
      <w:marLeft w:val="0"/>
      <w:marRight w:val="0"/>
      <w:marTop w:val="0"/>
      <w:marBottom w:val="0"/>
      <w:divBdr>
        <w:top w:val="none" w:sz="0" w:space="0" w:color="auto"/>
        <w:left w:val="none" w:sz="0" w:space="0" w:color="auto"/>
        <w:bottom w:val="none" w:sz="0" w:space="0" w:color="auto"/>
        <w:right w:val="none" w:sz="0" w:space="0" w:color="auto"/>
      </w:divBdr>
    </w:div>
    <w:div w:id="1242181432">
      <w:bodyDiv w:val="1"/>
      <w:marLeft w:val="0"/>
      <w:marRight w:val="0"/>
      <w:marTop w:val="0"/>
      <w:marBottom w:val="0"/>
      <w:divBdr>
        <w:top w:val="none" w:sz="0" w:space="0" w:color="auto"/>
        <w:left w:val="none" w:sz="0" w:space="0" w:color="auto"/>
        <w:bottom w:val="none" w:sz="0" w:space="0" w:color="auto"/>
        <w:right w:val="none" w:sz="0" w:space="0" w:color="auto"/>
      </w:divBdr>
    </w:div>
    <w:div w:id="1367833305">
      <w:bodyDiv w:val="1"/>
      <w:marLeft w:val="0"/>
      <w:marRight w:val="0"/>
      <w:marTop w:val="0"/>
      <w:marBottom w:val="0"/>
      <w:divBdr>
        <w:top w:val="none" w:sz="0" w:space="0" w:color="auto"/>
        <w:left w:val="none" w:sz="0" w:space="0" w:color="auto"/>
        <w:bottom w:val="none" w:sz="0" w:space="0" w:color="auto"/>
        <w:right w:val="none" w:sz="0" w:space="0" w:color="auto"/>
      </w:divBdr>
    </w:div>
    <w:div w:id="1637291931">
      <w:bodyDiv w:val="1"/>
      <w:marLeft w:val="0"/>
      <w:marRight w:val="0"/>
      <w:marTop w:val="0"/>
      <w:marBottom w:val="0"/>
      <w:divBdr>
        <w:top w:val="none" w:sz="0" w:space="0" w:color="auto"/>
        <w:left w:val="none" w:sz="0" w:space="0" w:color="auto"/>
        <w:bottom w:val="none" w:sz="0" w:space="0" w:color="auto"/>
        <w:right w:val="none" w:sz="0" w:space="0" w:color="auto"/>
      </w:divBdr>
    </w:div>
    <w:div w:id="1830092903">
      <w:bodyDiv w:val="1"/>
      <w:marLeft w:val="0"/>
      <w:marRight w:val="0"/>
      <w:marTop w:val="0"/>
      <w:marBottom w:val="0"/>
      <w:divBdr>
        <w:top w:val="none" w:sz="0" w:space="0" w:color="auto"/>
        <w:left w:val="none" w:sz="0" w:space="0" w:color="auto"/>
        <w:bottom w:val="none" w:sz="0" w:space="0" w:color="auto"/>
        <w:right w:val="none" w:sz="0" w:space="0" w:color="auto"/>
      </w:divBdr>
    </w:div>
    <w:div w:id="1980257221">
      <w:bodyDiv w:val="1"/>
      <w:marLeft w:val="0"/>
      <w:marRight w:val="0"/>
      <w:marTop w:val="0"/>
      <w:marBottom w:val="0"/>
      <w:divBdr>
        <w:top w:val="none" w:sz="0" w:space="0" w:color="auto"/>
        <w:left w:val="none" w:sz="0" w:space="0" w:color="auto"/>
        <w:bottom w:val="none" w:sz="0" w:space="0" w:color="auto"/>
        <w:right w:val="none" w:sz="0" w:space="0" w:color="auto"/>
      </w:divBdr>
    </w:div>
    <w:div w:id="201965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nfag\AppData\Roaming\Microsoft\Templates\Brevmal_NFI_ENG.dotx" TargetMode="External"/></Relationships>
</file>

<file path=word/theme/theme1.xml><?xml version="1.0" encoding="utf-8"?>
<a:theme xmlns:a="http://schemas.openxmlformats.org/drawingml/2006/main" name="Office-tema">
  <a:themeElements>
    <a:clrScheme name="NFI1 5">
      <a:dk1>
        <a:srgbClr val="0B0E1E"/>
      </a:dk1>
      <a:lt1>
        <a:srgbClr val="F5F8FA"/>
      </a:lt1>
      <a:dk2>
        <a:srgbClr val="44546A"/>
      </a:dk2>
      <a:lt2>
        <a:srgbClr val="E7E6E6"/>
      </a:lt2>
      <a:accent1>
        <a:srgbClr val="E94961"/>
      </a:accent1>
      <a:accent2>
        <a:srgbClr val="EEDB7F"/>
      </a:accent2>
      <a:accent3>
        <a:srgbClr val="CBE9F9"/>
      </a:accent3>
      <a:accent4>
        <a:srgbClr val="9CD3D7"/>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07f96f1-4cf0-4e2a-a766-a4a318d210fa"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D5BAD23F3F31F48B3F2F4B30DCBE072" ma:contentTypeVersion="20" ma:contentTypeDescription="Opprett et nytt dokument." ma:contentTypeScope="" ma:versionID="75117a44e649e3e62b0a5453dbd8fbab">
  <xsd:schema xmlns:xsd="http://www.w3.org/2001/XMLSchema" xmlns:xs="http://www.w3.org/2001/XMLSchema" xmlns:p="http://schemas.microsoft.com/office/2006/metadata/properties" xmlns:ns2="0ed3e371-843b-44e4-8faf-ac3de9b1f647" xmlns:ns3="40734c01-507a-4acd-b427-707b6ba39b50" targetNamespace="http://schemas.microsoft.com/office/2006/metadata/properties" ma:root="true" ma:fieldsID="9f3b437195d9657867acfa7d3d6ee998" ns2:_="" ns3:_="">
    <xsd:import namespace="0ed3e371-843b-44e4-8faf-ac3de9b1f647"/>
    <xsd:import namespace="40734c01-507a-4acd-b427-707b6ba39b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DateTaken"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3e371-843b-44e4-8faf-ac3de9b1f64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a2d5db26-9388-4510-9c40-fd59b234670c}" ma:internalName="TaxCatchAll" ma:showField="CatchAllData" ma:web="0ed3e371-843b-44e4-8faf-ac3de9b1f6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34c01-507a-4acd-b427-707b6ba39b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c07f96f1-4cf0-4e2a-a766-a4a318d210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0734c01-507a-4acd-b427-707b6ba39b50">
      <Terms xmlns="http://schemas.microsoft.com/office/infopath/2007/PartnerControls"/>
    </lcf76f155ced4ddcb4097134ff3c332f>
    <TaxCatchAll xmlns="0ed3e371-843b-44e4-8faf-ac3de9b1f647" xsi:nil="true"/>
    <SharedWithUsers xmlns="0ed3e371-843b-44e4-8faf-ac3de9b1f647">
      <UserInfo>
        <DisplayName>Dag Asbjørnsen</DisplayName>
        <AccountId>78</AccountId>
        <AccountType/>
      </UserInfo>
    </SharedWithUsers>
  </documentManagement>
</p:properties>
</file>

<file path=customXml/itemProps1.xml><?xml version="1.0" encoding="utf-8"?>
<ds:datastoreItem xmlns:ds="http://schemas.openxmlformats.org/officeDocument/2006/customXml" ds:itemID="{147A8039-4C8C-4E03-B5E1-D40D572EF623}">
  <ds:schemaRefs>
    <ds:schemaRef ds:uri="Microsoft.SharePoint.Taxonomy.ContentTypeSync"/>
  </ds:schemaRefs>
</ds:datastoreItem>
</file>

<file path=customXml/itemProps2.xml><?xml version="1.0" encoding="utf-8"?>
<ds:datastoreItem xmlns:ds="http://schemas.openxmlformats.org/officeDocument/2006/customXml" ds:itemID="{468DE29F-4534-4D17-9286-AF57E269B2AD}">
  <ds:schemaRefs>
    <ds:schemaRef ds:uri="http://schemas.openxmlformats.org/officeDocument/2006/bibliography"/>
  </ds:schemaRefs>
</ds:datastoreItem>
</file>

<file path=customXml/itemProps3.xml><?xml version="1.0" encoding="utf-8"?>
<ds:datastoreItem xmlns:ds="http://schemas.openxmlformats.org/officeDocument/2006/customXml" ds:itemID="{E3C93045-4C09-4E88-9E1C-E854377F3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3e371-843b-44e4-8faf-ac3de9b1f647"/>
    <ds:schemaRef ds:uri="40734c01-507a-4acd-b427-707b6ba39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6447D1-DAA8-4DAE-A9EE-97A1D5A56E4C}">
  <ds:schemaRefs>
    <ds:schemaRef ds:uri="http://schemas.microsoft.com/sharepoint/v3/contenttype/forms"/>
  </ds:schemaRefs>
</ds:datastoreItem>
</file>

<file path=customXml/itemProps5.xml><?xml version="1.0" encoding="utf-8"?>
<ds:datastoreItem xmlns:ds="http://schemas.openxmlformats.org/officeDocument/2006/customXml" ds:itemID="{F7D25F70-BA0A-4EF0-AEBF-78B740C89363}">
  <ds:schemaRefs>
    <ds:schemaRef ds:uri="http://schemas.microsoft.com/office/2006/metadata/properties"/>
    <ds:schemaRef ds:uri="http://schemas.microsoft.com/office/infopath/2007/PartnerControls"/>
    <ds:schemaRef ds:uri="40734c01-507a-4acd-b427-707b6ba39b50"/>
    <ds:schemaRef ds:uri="0ed3e371-843b-44e4-8faf-ac3de9b1f647"/>
  </ds:schemaRefs>
</ds:datastoreItem>
</file>

<file path=docProps/app.xml><?xml version="1.0" encoding="utf-8"?>
<Properties xmlns="http://schemas.openxmlformats.org/officeDocument/2006/extended-properties" xmlns:vt="http://schemas.openxmlformats.org/officeDocument/2006/docPropsVTypes">
  <Template>Brevmal_NFI_ENG</Template>
  <TotalTime>1</TotalTime>
  <Pages>1</Pages>
  <Words>467</Words>
  <Characters>2481</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Beate Goa Fagerheim</dc:creator>
  <cp:keywords/>
  <dc:description/>
  <cp:lastModifiedBy>Tina Beate Goa Fagerheim</cp:lastModifiedBy>
  <cp:revision>3</cp:revision>
  <cp:lastPrinted>2020-02-13T08:32:00Z</cp:lastPrinted>
  <dcterms:created xsi:type="dcterms:W3CDTF">2025-12-18T13:46:00Z</dcterms:created>
  <dcterms:modified xsi:type="dcterms:W3CDTF">2025-12-18T13:47:00Z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0x0101009D5BAD23F3F31F48B3F2F4B30DCBE072</vt:lpwstr>
  </property>
  <property fmtid="{D5CDD505-2E9C-101B-9397-08002B2CF9AE}" pid="3" name="MediaServiceImageTags">
    <vt:lpwstr/>
  </property>
</Properties>
</file>