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798B" w14:textId="77777777" w:rsidR="00DC3F7A" w:rsidRPr="00DC3F7A" w:rsidRDefault="00DC3F7A" w:rsidP="00DC3F7A">
      <w:pPr>
        <w:pStyle w:val="Undertittel"/>
        <w:rPr>
          <w:rStyle w:val="Svakutheving"/>
          <w:i w:val="0"/>
        </w:rPr>
      </w:pPr>
    </w:p>
    <w:p w14:paraId="34086F6D" w14:textId="0E58C61B" w:rsidR="00DC3F7A" w:rsidRDefault="00DC3F7A" w:rsidP="00DC3F7A">
      <w:pPr>
        <w:pStyle w:val="Undertittel"/>
        <w:jc w:val="center"/>
        <w:rPr>
          <w:rStyle w:val="fontstyle01"/>
          <w:rFonts w:ascii="Arial" w:hAnsi="Arial" w:cs="Arial"/>
          <w:color w:val="auto"/>
        </w:rPr>
      </w:pPr>
      <w:r w:rsidRPr="00E15A5E">
        <w:rPr>
          <w:rStyle w:val="fontstyle01"/>
          <w:rFonts w:ascii="Arial" w:hAnsi="Arial" w:cs="Arial"/>
          <w:color w:val="auto"/>
        </w:rPr>
        <w:t xml:space="preserve">RETNINGSLINJER FOR ØKONOMIFORVALTNING OG KONTROLL FOR TILSKUDDSMOTTAKERE SOM FÅR TILDELT TILSKUDD </w:t>
      </w:r>
      <w:r w:rsidRPr="00475E23">
        <w:rPr>
          <w:rStyle w:val="fontstyle01"/>
          <w:rFonts w:ascii="Arial" w:hAnsi="Arial" w:cs="Arial"/>
          <w:color w:val="auto"/>
        </w:rPr>
        <w:t>MOT</w:t>
      </w:r>
      <w:r w:rsidRPr="00E15A5E">
        <w:rPr>
          <w:rStyle w:val="fontstyle01"/>
          <w:rFonts w:ascii="Arial" w:hAnsi="Arial" w:cs="Arial"/>
          <w:color w:val="auto"/>
        </w:rPr>
        <w:t xml:space="preserve"> AVREGNING FRA NORSK FILMINSTITUTT 202</w:t>
      </w:r>
      <w:r w:rsidR="00475E23">
        <w:rPr>
          <w:rStyle w:val="fontstyle01"/>
          <w:rFonts w:ascii="Arial" w:hAnsi="Arial" w:cs="Arial"/>
          <w:color w:val="auto"/>
        </w:rPr>
        <w:t>6</w:t>
      </w:r>
    </w:p>
    <w:p w14:paraId="622ABB4C" w14:textId="77777777" w:rsidR="00366B6B" w:rsidRDefault="00366B6B" w:rsidP="00366B6B"/>
    <w:p w14:paraId="309049B6" w14:textId="19060703" w:rsidR="00366B6B" w:rsidRPr="00366B6B" w:rsidRDefault="00366B6B" w:rsidP="00366B6B">
      <w:pPr>
        <w:jc w:val="center"/>
      </w:pPr>
      <w:r w:rsidRPr="00366B6B">
        <w:rPr>
          <w:i/>
          <w:iCs/>
        </w:rPr>
        <w:t>Fastsatt av Norsk filminstitutt januar 2026</w:t>
      </w:r>
    </w:p>
    <w:p w14:paraId="67BE352A" w14:textId="3CB269FE" w:rsidR="00DC3F7A" w:rsidRPr="00E15A5E" w:rsidRDefault="00DC3F7A" w:rsidP="00DC3F7A">
      <w:pPr>
        <w:pStyle w:val="Undertittel"/>
        <w:rPr>
          <w:rStyle w:val="Svakutheving"/>
          <w:i w:val="0"/>
          <w:color w:val="auto"/>
        </w:rPr>
      </w:pPr>
      <w:r w:rsidRPr="00E15A5E">
        <w:rPr>
          <w:rStyle w:val="Svakutheving"/>
          <w:i w:val="0"/>
          <w:color w:val="auto"/>
        </w:rPr>
        <w:t>__________________________________________________________________</w:t>
      </w:r>
    </w:p>
    <w:p w14:paraId="52A117BA" w14:textId="2CB64693" w:rsidR="00DC3F7A" w:rsidRPr="00E15A5E" w:rsidRDefault="00DC3F7A" w:rsidP="00DC3F7A">
      <w:pPr>
        <w:pStyle w:val="Overskrift1"/>
        <w:tabs>
          <w:tab w:val="left" w:pos="402"/>
        </w:tabs>
        <w:spacing w:before="139" w:after="269" w:line="250" w:lineRule="auto"/>
        <w:ind w:left="402" w:hanging="286"/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</w:pPr>
      <w:r w:rsidRPr="00E15A5E"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  <w:t>1.</w:t>
      </w:r>
      <w:r w:rsidRPr="00E15A5E"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  <w:tab/>
        <w:t>GENERELT</w:t>
      </w:r>
    </w:p>
    <w:p w14:paraId="7BDF514C" w14:textId="043EB211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Tilskuddsmottakeren plikter å varsle Norsk filminstitutt</w:t>
      </w:r>
      <w:r w:rsidR="00AB5094" w:rsidRPr="00E15A5E">
        <w:rPr>
          <w:rStyle w:val="Svakutheving"/>
          <w:rFonts w:cs="Arial"/>
          <w:i w:val="0"/>
          <w:color w:val="auto"/>
        </w:rPr>
        <w:t xml:space="preserve"> (NFI)</w:t>
      </w:r>
      <w:r w:rsidRPr="00E15A5E">
        <w:rPr>
          <w:rStyle w:val="Svakutheving"/>
          <w:rFonts w:cs="Arial"/>
          <w:i w:val="0"/>
          <w:color w:val="auto"/>
        </w:rPr>
        <w:t xml:space="preserve"> umiddelbart dersom det oppstår vesentlige avvik i forhold til de premisser som ligger til grunn for tilskuddet, og som framgår av </w:t>
      </w:r>
      <w:proofErr w:type="spellStart"/>
      <w:r w:rsidRPr="00E15A5E">
        <w:rPr>
          <w:rStyle w:val="Svakutheving"/>
          <w:rFonts w:cs="Arial"/>
          <w:i w:val="0"/>
          <w:color w:val="auto"/>
        </w:rPr>
        <w:t>tilskuddsbrevet</w:t>
      </w:r>
      <w:proofErr w:type="spellEnd"/>
      <w:r w:rsidRPr="00E15A5E">
        <w:rPr>
          <w:rStyle w:val="Svakutheving"/>
          <w:rFonts w:cs="Arial"/>
          <w:i w:val="0"/>
          <w:color w:val="auto"/>
        </w:rPr>
        <w:t>.</w:t>
      </w:r>
    </w:p>
    <w:p w14:paraId="413EBFE1" w14:textId="77777777" w:rsidR="00DC3F7A" w:rsidRPr="00E15A5E" w:rsidRDefault="00DC3F7A" w:rsidP="00DC3F7A">
      <w:pPr>
        <w:pStyle w:val="Undertittel"/>
        <w:rPr>
          <w:rStyle w:val="Svakutheving"/>
          <w:rFonts w:cs="Arial"/>
          <w:i w:val="0"/>
          <w:color w:val="auto"/>
        </w:rPr>
      </w:pPr>
    </w:p>
    <w:p w14:paraId="1F53EA8A" w14:textId="77777777" w:rsidR="00DC3F7A" w:rsidRPr="00E15A5E" w:rsidRDefault="00DC3F7A" w:rsidP="00DC3F7A">
      <w:pPr>
        <w:pStyle w:val="Overskrift1"/>
        <w:tabs>
          <w:tab w:val="left" w:pos="402"/>
        </w:tabs>
        <w:spacing w:before="139" w:after="269" w:line="250" w:lineRule="auto"/>
        <w:ind w:left="402" w:hanging="286"/>
        <w:rPr>
          <w:rFonts w:eastAsia="Arial" w:cs="Arial"/>
          <w:b/>
          <w:iCs/>
          <w:color w:val="auto"/>
          <w:kern w:val="2"/>
          <w:sz w:val="24"/>
          <w:szCs w:val="24"/>
          <w:lang w:eastAsia="nb-NO"/>
          <w14:ligatures w14:val="standardContextual"/>
        </w:rPr>
      </w:pPr>
      <w:r w:rsidRPr="00E15A5E">
        <w:rPr>
          <w:rFonts w:eastAsia="Arial" w:cs="Arial"/>
          <w:b/>
          <w:iCs/>
          <w:color w:val="auto"/>
          <w:kern w:val="2"/>
          <w:sz w:val="24"/>
          <w:szCs w:val="24"/>
          <w:lang w:eastAsia="nb-NO"/>
          <w14:ligatures w14:val="standardContextual"/>
        </w:rPr>
        <w:t>2.</w:t>
      </w:r>
      <w:r w:rsidRPr="00E15A5E">
        <w:rPr>
          <w:rFonts w:eastAsia="Arial" w:cs="Arial"/>
          <w:b/>
          <w:iCs/>
          <w:color w:val="auto"/>
          <w:kern w:val="2"/>
          <w:sz w:val="24"/>
          <w:szCs w:val="24"/>
          <w:lang w:eastAsia="nb-NO"/>
          <w14:ligatures w14:val="standardContextual"/>
        </w:rPr>
        <w:tab/>
        <w:t>KRAV TIL RAPPORTERING OG REGNSKAP</w:t>
      </w:r>
    </w:p>
    <w:p w14:paraId="60224DA5" w14:textId="439B1E73" w:rsidR="00EE5526" w:rsidRPr="00E15A5E" w:rsidRDefault="00EE5526" w:rsidP="00C66F96">
      <w:r w:rsidRPr="00E15A5E">
        <w:rPr>
          <w:rStyle w:val="Svakutheving"/>
          <w:rFonts w:cs="Arial"/>
          <w:i w:val="0"/>
          <w:color w:val="auto"/>
        </w:rPr>
        <w:t xml:space="preserve">Tilskuddsmottaker skal </w:t>
      </w:r>
      <w:r w:rsidR="00664F09" w:rsidRPr="00E15A5E">
        <w:rPr>
          <w:rStyle w:val="Svakutheving"/>
          <w:rFonts w:cs="Arial"/>
          <w:i w:val="0"/>
          <w:color w:val="auto"/>
        </w:rPr>
        <w:t xml:space="preserve">rapportere og </w:t>
      </w:r>
      <w:r w:rsidRPr="00E15A5E">
        <w:rPr>
          <w:rStyle w:val="Svakutheving"/>
          <w:rFonts w:cs="Arial"/>
          <w:i w:val="0"/>
          <w:color w:val="auto"/>
        </w:rPr>
        <w:t xml:space="preserve">oversende regnskap (og revisorgodkjenning der dette kreves, jf. pkt. 2.2) til Norsk filminstitutt så snart som mulig, og senest innen den fristen som er fastsatt i </w:t>
      </w:r>
      <w:proofErr w:type="spellStart"/>
      <w:r w:rsidRPr="00E15A5E">
        <w:rPr>
          <w:rStyle w:val="Svakutheving"/>
          <w:rFonts w:cs="Arial"/>
          <w:i w:val="0"/>
          <w:color w:val="auto"/>
        </w:rPr>
        <w:t>tilskuddsbrevet</w:t>
      </w:r>
      <w:proofErr w:type="spellEnd"/>
      <w:r w:rsidRPr="00E15A5E">
        <w:rPr>
          <w:rStyle w:val="Svakutheving"/>
          <w:rFonts w:cs="Arial"/>
          <w:i w:val="0"/>
          <w:color w:val="auto"/>
        </w:rPr>
        <w:t>.</w:t>
      </w:r>
    </w:p>
    <w:p w14:paraId="4125CCA1" w14:textId="7803CFCE" w:rsidR="00EC0FE6" w:rsidRPr="00E15A5E" w:rsidRDefault="005E587F" w:rsidP="005E587F">
      <w:pPr>
        <w:pStyle w:val="Overskrift2"/>
        <w:rPr>
          <w:rStyle w:val="Svakutheving"/>
          <w:rFonts w:cs="Arial"/>
          <w:i w:val="0"/>
          <w:iCs w:val="0"/>
          <w:color w:val="auto"/>
        </w:rPr>
      </w:pPr>
      <w:r w:rsidRPr="00E15A5E">
        <w:rPr>
          <w:rStyle w:val="Svakutheving"/>
          <w:rFonts w:cs="Arial"/>
          <w:i w:val="0"/>
          <w:iCs w:val="0"/>
          <w:color w:val="auto"/>
        </w:rPr>
        <w:t xml:space="preserve">2.1. Krav til </w:t>
      </w:r>
      <w:r w:rsidR="008D4CB8" w:rsidRPr="00E15A5E">
        <w:rPr>
          <w:rStyle w:val="Svakutheving"/>
          <w:rFonts w:cs="Arial"/>
          <w:i w:val="0"/>
          <w:iCs w:val="0"/>
          <w:color w:val="auto"/>
        </w:rPr>
        <w:t>rapportering og regnskap</w:t>
      </w:r>
    </w:p>
    <w:p w14:paraId="21219CEB" w14:textId="77777777" w:rsidR="00222CE9" w:rsidRPr="00E15A5E" w:rsidRDefault="00222CE9" w:rsidP="27B310A5">
      <w:pPr>
        <w:pStyle w:val="Undertittel"/>
        <w:spacing w:after="200"/>
        <w:rPr>
          <w:rStyle w:val="Svakutheving"/>
          <w:rFonts w:cs="Arial"/>
          <w:i w:val="0"/>
          <w:iCs w:val="0"/>
          <w:color w:val="auto"/>
        </w:rPr>
      </w:pPr>
    </w:p>
    <w:p w14:paraId="6EB85963" w14:textId="6DAABF51" w:rsidR="00DC3F7A" w:rsidRPr="00E15A5E" w:rsidRDefault="00DC3F7A" w:rsidP="00C66F96">
      <w:pPr>
        <w:rPr>
          <w:rStyle w:val="Svakutheving"/>
          <w:rFonts w:cs="Arial"/>
          <w:i w:val="0"/>
          <w:iCs w:val="0"/>
          <w:color w:val="auto"/>
        </w:rPr>
      </w:pPr>
      <w:r w:rsidRPr="00E15A5E">
        <w:rPr>
          <w:rStyle w:val="Svakutheving"/>
          <w:rFonts w:cs="Arial"/>
          <w:i w:val="0"/>
          <w:iCs w:val="0"/>
          <w:color w:val="auto"/>
        </w:rPr>
        <w:t>Rapportering</w:t>
      </w:r>
      <w:r w:rsidR="00962B2F" w:rsidRPr="00E15A5E">
        <w:rPr>
          <w:rStyle w:val="Svakutheving"/>
          <w:rFonts w:cs="Arial"/>
          <w:i w:val="0"/>
          <w:iCs w:val="0"/>
          <w:color w:val="auto"/>
        </w:rPr>
        <w:t>en</w:t>
      </w:r>
      <w:r w:rsidRPr="00E15A5E">
        <w:rPr>
          <w:rStyle w:val="Svakutheving"/>
          <w:rFonts w:cs="Arial"/>
          <w:i w:val="0"/>
          <w:iCs w:val="0"/>
          <w:color w:val="auto"/>
        </w:rPr>
        <w:t xml:space="preserve"> skal omfatte prosjektregnskap med oversikt over følgende</w:t>
      </w:r>
      <w:r w:rsidR="2D21B9C0" w:rsidRPr="00E15A5E">
        <w:rPr>
          <w:rStyle w:val="Svakutheving"/>
          <w:rFonts w:cs="Arial"/>
          <w:i w:val="0"/>
          <w:iCs w:val="0"/>
          <w:color w:val="auto"/>
        </w:rPr>
        <w:t xml:space="preserve">: </w:t>
      </w:r>
    </w:p>
    <w:p w14:paraId="314A2DB7" w14:textId="49FBE526" w:rsidR="00DC3F7A" w:rsidRPr="00E15A5E" w:rsidRDefault="0094451D" w:rsidP="00C66F96">
      <w:pPr>
        <w:pStyle w:val="Listeavsnitt"/>
        <w:numPr>
          <w:ilvl w:val="0"/>
          <w:numId w:val="6"/>
        </w:num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R</w:t>
      </w:r>
      <w:r w:rsidR="00DC3F7A" w:rsidRPr="00E15A5E">
        <w:rPr>
          <w:rStyle w:val="Svakutheving"/>
          <w:rFonts w:cs="Arial"/>
          <w:i w:val="0"/>
          <w:color w:val="auto"/>
        </w:rPr>
        <w:t xml:space="preserve">egnskap over bokførte prosjektkostnader sammenholdt med poster i godkjent kalkyle. Tilskuddsmottaker plikter å kommentere hver </w:t>
      </w:r>
      <w:proofErr w:type="spellStart"/>
      <w:r w:rsidR="00DC3F7A" w:rsidRPr="00E15A5E">
        <w:rPr>
          <w:rStyle w:val="Svakutheving"/>
          <w:rFonts w:cs="Arial"/>
          <w:i w:val="0"/>
          <w:color w:val="auto"/>
        </w:rPr>
        <w:t>hovedkonto</w:t>
      </w:r>
      <w:proofErr w:type="spellEnd"/>
      <w:r w:rsidR="00DC3F7A" w:rsidRPr="00E15A5E">
        <w:rPr>
          <w:rStyle w:val="Svakutheving"/>
          <w:rFonts w:cs="Arial"/>
          <w:i w:val="0"/>
          <w:color w:val="auto"/>
        </w:rPr>
        <w:t xml:space="preserve"> som er større enn NOK 100 000 og som har avvik større enn 10% i forhold til godkjent kalkyle.</w:t>
      </w:r>
    </w:p>
    <w:p w14:paraId="05C89DFA" w14:textId="1B58F7BF" w:rsidR="00DC3F7A" w:rsidRPr="00E15A5E" w:rsidRDefault="0094451D" w:rsidP="00C66F96">
      <w:pPr>
        <w:pStyle w:val="Listeavsnitt"/>
        <w:numPr>
          <w:ilvl w:val="0"/>
          <w:numId w:val="6"/>
        </w:num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B</w:t>
      </w:r>
      <w:r w:rsidR="00DC3F7A" w:rsidRPr="00E15A5E">
        <w:rPr>
          <w:rStyle w:val="Svakutheving"/>
          <w:rFonts w:cs="Arial"/>
          <w:i w:val="0"/>
          <w:color w:val="auto"/>
        </w:rPr>
        <w:t xml:space="preserve">alanse der hver enkelt finansieringskilde </w:t>
      </w:r>
      <w:proofErr w:type="gramStart"/>
      <w:r w:rsidR="00DC3F7A" w:rsidRPr="00E15A5E">
        <w:rPr>
          <w:rStyle w:val="Svakutheving"/>
          <w:rFonts w:cs="Arial"/>
          <w:i w:val="0"/>
          <w:color w:val="auto"/>
        </w:rPr>
        <w:t>fremgår</w:t>
      </w:r>
      <w:proofErr w:type="gramEnd"/>
      <w:r w:rsidR="00DC3F7A" w:rsidRPr="00E15A5E">
        <w:rPr>
          <w:rStyle w:val="Svakutheving"/>
          <w:rFonts w:cs="Arial"/>
          <w:i w:val="0"/>
          <w:color w:val="auto"/>
        </w:rPr>
        <w:t xml:space="preserve"> og er spesifisert som offentlig eller ikke-offentlig støtte. Alle offentlige tilskudd skal spesifiseres i regnskapet med beløp og </w:t>
      </w:r>
      <w:proofErr w:type="spellStart"/>
      <w:r w:rsidR="00DC3F7A" w:rsidRPr="00E15A5E">
        <w:rPr>
          <w:rStyle w:val="Svakutheving"/>
          <w:rFonts w:cs="Arial"/>
          <w:i w:val="0"/>
          <w:color w:val="auto"/>
        </w:rPr>
        <w:t>tilskuddsyterens</w:t>
      </w:r>
      <w:proofErr w:type="spellEnd"/>
      <w:r w:rsidR="00DC3F7A" w:rsidRPr="00E15A5E">
        <w:rPr>
          <w:rStyle w:val="Svakutheving"/>
          <w:rFonts w:cs="Arial"/>
          <w:i w:val="0"/>
          <w:color w:val="auto"/>
        </w:rPr>
        <w:t xml:space="preserve"> navn. Dette gjelder også fylkeskommunale og kommunale tilskudd.</w:t>
      </w:r>
    </w:p>
    <w:p w14:paraId="7C6120C9" w14:textId="0C1E82A0" w:rsidR="00DC3F7A" w:rsidRPr="00E15A5E" w:rsidRDefault="0094451D" w:rsidP="00C66F96">
      <w:pPr>
        <w:pStyle w:val="Listeavsnitt"/>
        <w:numPr>
          <w:ilvl w:val="0"/>
          <w:numId w:val="6"/>
        </w:num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L</w:t>
      </w:r>
      <w:r w:rsidR="00DC3F7A" w:rsidRPr="00E15A5E">
        <w:rPr>
          <w:rStyle w:val="Svakutheving"/>
          <w:rFonts w:cs="Arial"/>
          <w:i w:val="0"/>
          <w:color w:val="auto"/>
        </w:rPr>
        <w:t>iste over eventuelle gjenstander av varig og betydelig verdi med salgsverdi/bruksverdi ved prosjektets avslutning. Det skal gjøres henvisning til poster i regnskapet hvor salgsverdi/bruksverdien er oppført.</w:t>
      </w:r>
    </w:p>
    <w:p w14:paraId="3533BC3A" w14:textId="280A34A7" w:rsidR="00DC3F7A" w:rsidRPr="00E15A5E" w:rsidRDefault="00DC3F7A" w:rsidP="00C66F96">
      <w:pPr>
        <w:pStyle w:val="Listeavsnitt"/>
        <w:numPr>
          <w:ilvl w:val="0"/>
          <w:numId w:val="6"/>
        </w:num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Regnskapsdata og dokumentasjon av faktiske opplysninger som ligger til grunn for søknaden eller beregningen av tilskuddsbeløpet, skal oppbevares i henhold til bestemmelsene i bokføringsloven.</w:t>
      </w:r>
    </w:p>
    <w:p w14:paraId="47ED1B10" w14:textId="77777777" w:rsidR="00F238DF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 xml:space="preserve">Ytterligere krav til rapportering kan være fastsatt i </w:t>
      </w:r>
      <w:proofErr w:type="spellStart"/>
      <w:r w:rsidRPr="00E15A5E">
        <w:rPr>
          <w:rStyle w:val="Svakutheving"/>
          <w:rFonts w:cs="Arial"/>
          <w:i w:val="0"/>
          <w:color w:val="auto"/>
        </w:rPr>
        <w:t>tilskuddsbrevet</w:t>
      </w:r>
      <w:proofErr w:type="spellEnd"/>
      <w:r w:rsidRPr="00E15A5E">
        <w:rPr>
          <w:rStyle w:val="Svakutheving"/>
          <w:rFonts w:cs="Arial"/>
          <w:i w:val="0"/>
          <w:color w:val="auto"/>
        </w:rPr>
        <w:t xml:space="preserve">. </w:t>
      </w:r>
    </w:p>
    <w:p w14:paraId="32116EC2" w14:textId="24F436F5" w:rsidR="00F238DF" w:rsidRPr="00E15A5E" w:rsidRDefault="00F238DF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 xml:space="preserve">For regnskapsføringen gjelder «Retningslinjer for føring av prosjektregnskap for audiovisuelle verk» publisert på </w:t>
      </w:r>
      <w:proofErr w:type="spellStart"/>
      <w:r w:rsidRPr="00E15A5E">
        <w:rPr>
          <w:rStyle w:val="Svakutheving"/>
          <w:rFonts w:cs="Arial"/>
          <w:i w:val="0"/>
          <w:color w:val="auto"/>
        </w:rPr>
        <w:t>NFIs</w:t>
      </w:r>
      <w:proofErr w:type="spellEnd"/>
      <w:r w:rsidRPr="00E15A5E">
        <w:rPr>
          <w:rStyle w:val="Svakutheving"/>
          <w:rFonts w:cs="Arial"/>
          <w:i w:val="0"/>
          <w:color w:val="auto"/>
        </w:rPr>
        <w:t xml:space="preserve"> nettsider.</w:t>
      </w:r>
    </w:p>
    <w:p w14:paraId="1CC8C4A1" w14:textId="61D2C624" w:rsidR="00DC3F7A" w:rsidRPr="00E15A5E" w:rsidRDefault="00DC3F7A" w:rsidP="00DC3F7A">
      <w:pPr>
        <w:pStyle w:val="Undertittel"/>
        <w:rPr>
          <w:rStyle w:val="Svakutheving"/>
          <w:rFonts w:cs="Arial"/>
          <w:i w:val="0"/>
          <w:color w:val="auto"/>
        </w:rPr>
      </w:pPr>
    </w:p>
    <w:p w14:paraId="703D5B8B" w14:textId="2FEAA9A2" w:rsidR="008D4CB8" w:rsidRPr="00E15A5E" w:rsidRDefault="008D4CB8" w:rsidP="008D4CB8">
      <w:pPr>
        <w:pStyle w:val="Overskrift2"/>
        <w:rPr>
          <w:rFonts w:cs="Arial"/>
          <w:color w:val="auto"/>
        </w:rPr>
      </w:pPr>
      <w:r w:rsidRPr="00E15A5E">
        <w:rPr>
          <w:rFonts w:cs="Arial"/>
          <w:color w:val="auto"/>
        </w:rPr>
        <w:lastRenderedPageBreak/>
        <w:t>2.2 Krav til godkjenning av regnskap</w:t>
      </w:r>
    </w:p>
    <w:p w14:paraId="30EBFEC4" w14:textId="05880D19" w:rsidR="00664F09" w:rsidRPr="00E15A5E" w:rsidRDefault="00664F09" w:rsidP="00C66F96">
      <w:pPr>
        <w:rPr>
          <w:rStyle w:val="Svakutheving"/>
          <w:rFonts w:cs="Arial"/>
          <w:i w:val="0"/>
          <w:iCs w:val="0"/>
          <w:color w:val="auto"/>
        </w:rPr>
      </w:pPr>
      <w:r w:rsidRPr="00E15A5E">
        <w:rPr>
          <w:rStyle w:val="Svakutheving"/>
          <w:rFonts w:cs="Arial"/>
          <w:i w:val="0"/>
          <w:iCs w:val="0"/>
          <w:color w:val="auto"/>
        </w:rPr>
        <w:t>Tilskudd til og med NOK 250 000 skal levere prosjektregnskap signert av ledelse eller annen med signaturmyndighet i foretaket.</w:t>
      </w:r>
    </w:p>
    <w:p w14:paraId="7E91A717" w14:textId="47D388FF" w:rsidR="005C36BB" w:rsidRPr="00E15A5E" w:rsidRDefault="00A10492" w:rsidP="00C66F96">
      <w:pPr>
        <w:rPr>
          <w:rStyle w:val="Svakutheving"/>
          <w:rFonts w:cs="Arial"/>
          <w:i w:val="0"/>
          <w:iCs w:val="0"/>
          <w:color w:val="auto"/>
        </w:rPr>
      </w:pPr>
      <w:r w:rsidRPr="00E15A5E">
        <w:rPr>
          <w:rStyle w:val="Svakutheving"/>
          <w:rFonts w:cs="Arial"/>
          <w:i w:val="0"/>
          <w:iCs w:val="0"/>
          <w:color w:val="auto"/>
        </w:rPr>
        <w:t xml:space="preserve">For alle tilskudd over </w:t>
      </w:r>
      <w:r w:rsidR="001829D0" w:rsidRPr="00E15A5E">
        <w:rPr>
          <w:rStyle w:val="Svakutheving"/>
          <w:rFonts w:cs="Arial"/>
          <w:i w:val="0"/>
          <w:iCs w:val="0"/>
          <w:color w:val="auto"/>
        </w:rPr>
        <w:t xml:space="preserve">NOK </w:t>
      </w:r>
      <w:r w:rsidRPr="00E15A5E">
        <w:rPr>
          <w:rStyle w:val="Svakutheving"/>
          <w:rFonts w:cs="Arial"/>
          <w:i w:val="0"/>
          <w:iCs w:val="0"/>
          <w:color w:val="auto"/>
        </w:rPr>
        <w:t xml:space="preserve">250 000 skal regnskapet </w:t>
      </w:r>
      <w:proofErr w:type="spellStart"/>
      <w:r w:rsidRPr="00E15A5E">
        <w:rPr>
          <w:rStyle w:val="Svakutheving"/>
          <w:rFonts w:cs="Arial"/>
          <w:i w:val="0"/>
          <w:iCs w:val="0"/>
          <w:color w:val="auto"/>
        </w:rPr>
        <w:t>revisorgodkjenne</w:t>
      </w:r>
      <w:r w:rsidR="00971E23" w:rsidRPr="00E15A5E">
        <w:rPr>
          <w:rStyle w:val="Svakutheving"/>
          <w:rFonts w:cs="Arial"/>
          <w:i w:val="0"/>
          <w:iCs w:val="0"/>
          <w:color w:val="auto"/>
        </w:rPr>
        <w:t>s</w:t>
      </w:r>
      <w:proofErr w:type="spellEnd"/>
      <w:r w:rsidRPr="00E15A5E">
        <w:rPr>
          <w:rStyle w:val="Svakutheving"/>
          <w:rFonts w:cs="Arial"/>
          <w:i w:val="0"/>
          <w:iCs w:val="0"/>
          <w:color w:val="auto"/>
        </w:rPr>
        <w:t xml:space="preserve">. </w:t>
      </w:r>
    </w:p>
    <w:p w14:paraId="09C62119" w14:textId="72BE034D" w:rsidR="00A10492" w:rsidRPr="00E15A5E" w:rsidRDefault="00A10492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iCs w:val="0"/>
          <w:color w:val="auto"/>
        </w:rPr>
        <w:t>Revisorgodkjenning består av:</w:t>
      </w:r>
    </w:p>
    <w:p w14:paraId="10F0654C" w14:textId="02DC2957" w:rsidR="00A10492" w:rsidRPr="00E15A5E" w:rsidRDefault="00A10492" w:rsidP="00C66F96">
      <w:pPr>
        <w:pStyle w:val="Listeavsnitt"/>
        <w:numPr>
          <w:ilvl w:val="0"/>
          <w:numId w:val="5"/>
        </w:num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 xml:space="preserve">Særattestasjon iht. </w:t>
      </w:r>
      <w:proofErr w:type="spellStart"/>
      <w:r w:rsidRPr="00E15A5E">
        <w:rPr>
          <w:rStyle w:val="Svakutheving"/>
          <w:rFonts w:cs="Arial"/>
          <w:i w:val="0"/>
          <w:color w:val="auto"/>
        </w:rPr>
        <w:t>NFIs</w:t>
      </w:r>
      <w:proofErr w:type="spellEnd"/>
      <w:r w:rsidRPr="00E15A5E">
        <w:rPr>
          <w:rStyle w:val="Svakutheving"/>
          <w:rFonts w:cs="Arial"/>
          <w:i w:val="0"/>
          <w:color w:val="auto"/>
        </w:rPr>
        <w:t xml:space="preserve"> mal</w:t>
      </w:r>
      <w:r w:rsidR="005C36BB" w:rsidRPr="00E15A5E">
        <w:rPr>
          <w:rStyle w:val="Svakutheving"/>
          <w:rFonts w:cs="Arial"/>
          <w:i w:val="0"/>
          <w:color w:val="auto"/>
        </w:rPr>
        <w:t>.</w:t>
      </w:r>
    </w:p>
    <w:p w14:paraId="716AC456" w14:textId="532AA993" w:rsidR="00A10492" w:rsidRPr="00E15A5E" w:rsidRDefault="00A10492" w:rsidP="00C66F96">
      <w:pPr>
        <w:pStyle w:val="Listeavsnitt"/>
        <w:numPr>
          <w:ilvl w:val="0"/>
          <w:numId w:val="5"/>
        </w:num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Prosjektregnskap signert av ledelse eller annen med signaturmyndighet i foretaket</w:t>
      </w:r>
      <w:r w:rsidR="005C36BB" w:rsidRPr="00E15A5E">
        <w:rPr>
          <w:rStyle w:val="Svakutheving"/>
          <w:rFonts w:cs="Arial"/>
          <w:i w:val="0"/>
          <w:color w:val="auto"/>
        </w:rPr>
        <w:t>.</w:t>
      </w:r>
    </w:p>
    <w:p w14:paraId="69BB35DB" w14:textId="2C3C24AA" w:rsidR="00C849F2" w:rsidRPr="00E15A5E" w:rsidRDefault="00E11FCE" w:rsidP="00770472">
      <w:pPr>
        <w:rPr>
          <w:rFonts w:cs="Arial"/>
        </w:rPr>
      </w:pPr>
      <w:r w:rsidRPr="00E15A5E">
        <w:rPr>
          <w:rFonts w:cs="Arial"/>
        </w:rPr>
        <w:t xml:space="preserve">For rapportering på utviklingstilskudd kan </w:t>
      </w:r>
      <w:r w:rsidR="00C01659" w:rsidRPr="00E15A5E">
        <w:rPr>
          <w:rFonts w:cs="Arial"/>
        </w:rPr>
        <w:t>re</w:t>
      </w:r>
      <w:r w:rsidR="000678D1" w:rsidRPr="00E15A5E">
        <w:rPr>
          <w:rFonts w:cs="Arial"/>
        </w:rPr>
        <w:t xml:space="preserve">visorgodkjenning </w:t>
      </w:r>
      <w:r w:rsidR="005E2EB0" w:rsidRPr="00E15A5E">
        <w:rPr>
          <w:rFonts w:cs="Arial"/>
        </w:rPr>
        <w:t>ut</w:t>
      </w:r>
      <w:r w:rsidR="00712806" w:rsidRPr="00E15A5E">
        <w:rPr>
          <w:rFonts w:cs="Arial"/>
        </w:rPr>
        <w:t>settes</w:t>
      </w:r>
      <w:r w:rsidR="008B2B4C" w:rsidRPr="00E15A5E">
        <w:rPr>
          <w:rFonts w:cs="Arial"/>
        </w:rPr>
        <w:t xml:space="preserve"> dersom det gis tilskudd i flere faser</w:t>
      </w:r>
      <w:r w:rsidR="00457EC7" w:rsidRPr="00E15A5E">
        <w:rPr>
          <w:rFonts w:cs="Arial"/>
        </w:rPr>
        <w:t xml:space="preserve">. I så fall kan </w:t>
      </w:r>
      <w:r w:rsidR="007C3D3B" w:rsidRPr="00E15A5E">
        <w:rPr>
          <w:rFonts w:cs="Arial"/>
        </w:rPr>
        <w:t>revisorgodkjenning utsettes</w:t>
      </w:r>
      <w:r w:rsidR="00712806" w:rsidRPr="00E15A5E">
        <w:rPr>
          <w:rFonts w:cs="Arial"/>
        </w:rPr>
        <w:t xml:space="preserve"> frem til</w:t>
      </w:r>
      <w:r w:rsidR="00230B89">
        <w:rPr>
          <w:rFonts w:cs="Arial"/>
        </w:rPr>
        <w:t xml:space="preserve"> </w:t>
      </w:r>
      <w:r w:rsidR="00DB644C" w:rsidRPr="00E15A5E">
        <w:rPr>
          <w:rFonts w:cs="Arial"/>
        </w:rPr>
        <w:t>t</w:t>
      </w:r>
      <w:r w:rsidR="007D4CD9" w:rsidRPr="00E15A5E">
        <w:rPr>
          <w:rFonts w:cs="Arial"/>
        </w:rPr>
        <w:t xml:space="preserve">otalt utviklingstilskudd passerer </w:t>
      </w:r>
      <w:r w:rsidR="001829D0" w:rsidRPr="00E15A5E">
        <w:rPr>
          <w:rFonts w:cs="Arial"/>
        </w:rPr>
        <w:t xml:space="preserve">NOK 500.000. </w:t>
      </w:r>
      <w:r w:rsidR="00FA03C3" w:rsidRPr="00E15A5E">
        <w:rPr>
          <w:rFonts w:cs="Arial"/>
        </w:rPr>
        <w:t>Utvikles prosjektet videre med nye utviklingstilskudd fra NFI</w:t>
      </w:r>
      <w:r w:rsidR="007C3D3B" w:rsidRPr="00E15A5E">
        <w:rPr>
          <w:rFonts w:cs="Arial"/>
        </w:rPr>
        <w:t xml:space="preserve"> etter dette</w:t>
      </w:r>
      <w:r w:rsidR="00FA03C3" w:rsidRPr="00E15A5E">
        <w:rPr>
          <w:rFonts w:cs="Arial"/>
        </w:rPr>
        <w:t xml:space="preserve"> </w:t>
      </w:r>
      <w:r w:rsidR="00CA705B" w:rsidRPr="00E15A5E">
        <w:rPr>
          <w:rFonts w:cs="Arial"/>
        </w:rPr>
        <w:t>fortsetter kravet om rapportering å gjelde i intervaller på NOK 500.000, så lenge prosjektet er i utvikling</w:t>
      </w:r>
      <w:r w:rsidR="00C5231D" w:rsidRPr="00E15A5E">
        <w:rPr>
          <w:rFonts w:cs="Arial"/>
        </w:rPr>
        <w:t>.</w:t>
      </w:r>
    </w:p>
    <w:p w14:paraId="40B643F5" w14:textId="275BB570" w:rsidR="00EC142F" w:rsidRPr="00E15A5E" w:rsidRDefault="1D849E49" w:rsidP="00C26E05">
      <w:pPr>
        <w:rPr>
          <w:rFonts w:cs="Arial"/>
        </w:rPr>
      </w:pPr>
      <w:r w:rsidRPr="00E15A5E">
        <w:rPr>
          <w:rFonts w:cs="Arial"/>
        </w:rPr>
        <w:t xml:space="preserve">For utviklingstilskudd </w:t>
      </w:r>
      <w:r w:rsidR="672A6E61" w:rsidRPr="00E15A5E">
        <w:rPr>
          <w:rFonts w:cs="Arial"/>
        </w:rPr>
        <w:t>kreves</w:t>
      </w:r>
      <w:r w:rsidRPr="00E15A5E">
        <w:rPr>
          <w:rFonts w:cs="Arial"/>
        </w:rPr>
        <w:t xml:space="preserve"> i tillegg </w:t>
      </w:r>
      <w:r w:rsidR="672A6E61" w:rsidRPr="00E15A5E">
        <w:rPr>
          <w:rFonts w:cs="Arial"/>
        </w:rPr>
        <w:t>revisorgodkjenning</w:t>
      </w:r>
      <w:r w:rsidR="5F7C45D4" w:rsidRPr="00E15A5E">
        <w:rPr>
          <w:rFonts w:cs="Arial"/>
        </w:rPr>
        <w:t xml:space="preserve"> dersom: </w:t>
      </w:r>
    </w:p>
    <w:p w14:paraId="14C9B3E8" w14:textId="28F25A4D" w:rsidR="00ED0DC0" w:rsidRPr="00E15A5E" w:rsidRDefault="2CBEF98E" w:rsidP="00ED0DC0">
      <w:pPr>
        <w:pStyle w:val="Listeavsnitt"/>
        <w:numPr>
          <w:ilvl w:val="0"/>
          <w:numId w:val="1"/>
        </w:numPr>
        <w:rPr>
          <w:rFonts w:cs="Arial"/>
        </w:rPr>
      </w:pPr>
      <w:r w:rsidRPr="00E15A5E">
        <w:rPr>
          <w:rFonts w:cs="Arial"/>
        </w:rPr>
        <w:t>Det har gått mer enn to år siden siste regnskapsavlevering i prosjektet.</w:t>
      </w:r>
    </w:p>
    <w:p w14:paraId="056506A8" w14:textId="43214937" w:rsidR="00ED0DC0" w:rsidRPr="00E15A5E" w:rsidRDefault="2CBEF98E" w:rsidP="00665595">
      <w:pPr>
        <w:pStyle w:val="Listeavsnitt"/>
        <w:numPr>
          <w:ilvl w:val="0"/>
          <w:numId w:val="1"/>
        </w:numPr>
        <w:rPr>
          <w:rFonts w:cs="Arial"/>
        </w:rPr>
      </w:pPr>
      <w:r w:rsidRPr="00E15A5E">
        <w:rPr>
          <w:rFonts w:cs="Arial"/>
        </w:rPr>
        <w:t xml:space="preserve">Utviklingsfasen(e) avsluttes og det er gitt tilskudd til produksjon. Det skal alltid </w:t>
      </w:r>
      <w:proofErr w:type="spellStart"/>
      <w:r w:rsidRPr="00E15A5E">
        <w:rPr>
          <w:rFonts w:cs="Arial"/>
        </w:rPr>
        <w:t>sluttrapporteres</w:t>
      </w:r>
      <w:proofErr w:type="spellEnd"/>
      <w:r w:rsidRPr="00E15A5E">
        <w:rPr>
          <w:rFonts w:cs="Arial"/>
        </w:rPr>
        <w:t xml:space="preserve"> på utviklingsfasen(e) før første rate produksjon kan utbetales.</w:t>
      </w:r>
    </w:p>
    <w:p w14:paraId="26B9FA8C" w14:textId="77777777" w:rsidR="00CA705B" w:rsidRPr="00E15A5E" w:rsidRDefault="00CA705B" w:rsidP="008D4CB8">
      <w:pPr>
        <w:rPr>
          <w:rFonts w:cs="Arial"/>
        </w:rPr>
      </w:pPr>
    </w:p>
    <w:p w14:paraId="5D2C19DF" w14:textId="270E1873" w:rsidR="00DC3F7A" w:rsidRPr="00E15A5E" w:rsidRDefault="00DC3F7A" w:rsidP="00DC3F7A">
      <w:pPr>
        <w:pStyle w:val="Overskrift1"/>
        <w:tabs>
          <w:tab w:val="left" w:pos="402"/>
        </w:tabs>
        <w:spacing w:before="139" w:after="269" w:line="250" w:lineRule="auto"/>
        <w:ind w:left="402" w:hanging="286"/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</w:pPr>
      <w:r w:rsidRPr="00E15A5E"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  <w:t>3.</w:t>
      </w:r>
      <w:r w:rsidRPr="00E15A5E"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  <w:tab/>
        <w:t>KONTROLLADGANG</w:t>
      </w:r>
    </w:p>
    <w:p w14:paraId="7FE9617D" w14:textId="13990AE6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 xml:space="preserve">Norsk filminstitutt viser til det generelle pålegget Stortinget har gitt forvaltningen om å føre kontroll med tilskudd til «offentlig eller privat virksomhet som ellers ikke er undergitt statlig kontroll», jf. § 10 </w:t>
      </w:r>
      <w:r w:rsidR="00831F00" w:rsidRPr="00E15A5E">
        <w:rPr>
          <w:rStyle w:val="Svakutheving"/>
          <w:rFonts w:cs="Arial"/>
          <w:i w:val="0"/>
          <w:color w:val="auto"/>
        </w:rPr>
        <w:t>andre</w:t>
      </w:r>
      <w:r w:rsidRPr="00E15A5E">
        <w:rPr>
          <w:rStyle w:val="Svakutheving"/>
          <w:rFonts w:cs="Arial"/>
          <w:i w:val="0"/>
          <w:color w:val="auto"/>
        </w:rPr>
        <w:t xml:space="preserve"> ledd i Stortingets bevilgningsreglement. Bestemmelsen lyder:</w:t>
      </w:r>
    </w:p>
    <w:p w14:paraId="374E04AD" w14:textId="6E851482" w:rsidR="00DC3F7A" w:rsidRPr="00E15A5E" w:rsidRDefault="00831F00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Cs w:val="0"/>
          <w:color w:val="auto"/>
        </w:rPr>
        <w:t>«</w:t>
      </w:r>
      <w:r w:rsidR="00DC3F7A" w:rsidRPr="00E15A5E">
        <w:rPr>
          <w:rStyle w:val="Svakutheving"/>
          <w:rFonts w:cs="Arial"/>
          <w:iCs w:val="0"/>
          <w:color w:val="auto"/>
        </w:rPr>
        <w:t xml:space="preserve">Ved tilskudd eller lån til offentlig eller privat virksomhet som ellers ikke er undergitt statlig kontroll, skal det tas forbehold om adgang for </w:t>
      </w:r>
      <w:proofErr w:type="spellStart"/>
      <w:r w:rsidR="00DC3F7A" w:rsidRPr="00E15A5E">
        <w:rPr>
          <w:rStyle w:val="Svakutheving"/>
          <w:rFonts w:cs="Arial"/>
          <w:iCs w:val="0"/>
          <w:color w:val="auto"/>
        </w:rPr>
        <w:t>tilskuddsforvalteren</w:t>
      </w:r>
      <w:proofErr w:type="spellEnd"/>
      <w:r w:rsidR="00DC3F7A" w:rsidRPr="00E15A5E">
        <w:rPr>
          <w:rStyle w:val="Svakutheving"/>
          <w:rFonts w:cs="Arial"/>
          <w:iCs w:val="0"/>
          <w:color w:val="auto"/>
        </w:rPr>
        <w:t xml:space="preserve"> til å føre kontroll med at midlene benyttes etter forutsetningene</w:t>
      </w:r>
      <w:r w:rsidR="00DC3F7A" w:rsidRPr="00E15A5E">
        <w:rPr>
          <w:rStyle w:val="Svakutheving"/>
          <w:rFonts w:cs="Arial"/>
          <w:i w:val="0"/>
          <w:color w:val="auto"/>
        </w:rPr>
        <w:t>.</w:t>
      </w:r>
      <w:r w:rsidRPr="00E15A5E">
        <w:rPr>
          <w:rStyle w:val="Svakutheving"/>
          <w:rFonts w:cs="Arial"/>
          <w:i w:val="0"/>
          <w:color w:val="auto"/>
        </w:rPr>
        <w:t>»</w:t>
      </w:r>
    </w:p>
    <w:p w14:paraId="47163BE3" w14:textId="6E7E0E36" w:rsidR="00DC3F7A" w:rsidRDefault="00831F00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Norsk filminstitutt har denne myndigheten når det gjelder tilskuddene tildelt fra NFI</w:t>
      </w:r>
      <w:r w:rsidR="00680E32" w:rsidRPr="00E15A5E">
        <w:rPr>
          <w:rStyle w:val="Svakutheving"/>
          <w:rFonts w:cs="Arial"/>
          <w:i w:val="0"/>
          <w:color w:val="auto"/>
        </w:rPr>
        <w:t xml:space="preserve">. Se også omtale av </w:t>
      </w:r>
      <w:proofErr w:type="spellStart"/>
      <w:r w:rsidR="00680E32" w:rsidRPr="00E15A5E">
        <w:rPr>
          <w:rStyle w:val="Svakutheving"/>
          <w:rFonts w:cs="Arial"/>
          <w:i w:val="0"/>
          <w:color w:val="auto"/>
        </w:rPr>
        <w:t>NFIs</w:t>
      </w:r>
      <w:proofErr w:type="spellEnd"/>
      <w:r w:rsidR="00680E32" w:rsidRPr="00E15A5E">
        <w:rPr>
          <w:rStyle w:val="Svakutheving"/>
          <w:rFonts w:cs="Arial"/>
          <w:i w:val="0"/>
          <w:color w:val="auto"/>
        </w:rPr>
        <w:t xml:space="preserve"> kontrolladgang i </w:t>
      </w:r>
      <w:proofErr w:type="spellStart"/>
      <w:r w:rsidR="00680E32" w:rsidRPr="00E15A5E">
        <w:rPr>
          <w:rStyle w:val="Svakutheving"/>
          <w:rFonts w:cs="Arial"/>
          <w:i w:val="0"/>
          <w:color w:val="auto"/>
        </w:rPr>
        <w:t>tilskuddsbrevet</w:t>
      </w:r>
      <w:proofErr w:type="spellEnd"/>
      <w:r w:rsidR="00680E32" w:rsidRPr="00E15A5E">
        <w:rPr>
          <w:rStyle w:val="Svakutheving"/>
          <w:rFonts w:cs="Arial"/>
          <w:i w:val="0"/>
          <w:color w:val="auto"/>
        </w:rPr>
        <w:t>.</w:t>
      </w:r>
    </w:p>
    <w:p w14:paraId="3B04418A" w14:textId="4F5ABE72" w:rsidR="00DC3F7A" w:rsidRPr="00962DF6" w:rsidRDefault="00344381" w:rsidP="00344381">
      <w:pPr>
        <w:rPr>
          <w:rStyle w:val="Svakutheving"/>
          <w:rFonts w:cs="Arial"/>
          <w:i w:val="0"/>
          <w:color w:val="auto"/>
        </w:rPr>
      </w:pPr>
      <w:r w:rsidRPr="00962DF6">
        <w:rPr>
          <w:rStyle w:val="Svakutheving"/>
          <w:rFonts w:cs="Arial"/>
          <w:i w:val="0"/>
          <w:color w:val="auto"/>
        </w:rPr>
        <w:t>Kultur- og likestillingsdepartementet og Riksrevisjonen kan på eget tiltak iverksette kontroll med at midlene benyttes etter forutse</w:t>
      </w:r>
      <w:r>
        <w:rPr>
          <w:rStyle w:val="Svakutheving"/>
          <w:rFonts w:cs="Arial"/>
          <w:i w:val="0"/>
          <w:color w:val="auto"/>
        </w:rPr>
        <w:t>tningene.</w:t>
      </w:r>
    </w:p>
    <w:p w14:paraId="2D532F50" w14:textId="61D167EB" w:rsidR="00DC3F7A" w:rsidRPr="00E15A5E" w:rsidRDefault="00DC3F7A" w:rsidP="00DC3F7A">
      <w:pPr>
        <w:pStyle w:val="Overskrift1"/>
        <w:tabs>
          <w:tab w:val="left" w:pos="402"/>
        </w:tabs>
        <w:spacing w:before="139" w:after="269" w:line="250" w:lineRule="auto"/>
        <w:ind w:left="402" w:hanging="286"/>
        <w:rPr>
          <w:rFonts w:eastAsia="Arial" w:cs="Arial"/>
          <w:b/>
          <w:iCs/>
          <w:color w:val="auto"/>
          <w:kern w:val="2"/>
          <w:sz w:val="24"/>
          <w:szCs w:val="24"/>
          <w:lang w:eastAsia="nb-NO"/>
          <w14:ligatures w14:val="standardContextual"/>
        </w:rPr>
      </w:pPr>
      <w:r w:rsidRPr="00E15A5E">
        <w:rPr>
          <w:rFonts w:eastAsia="Arial" w:cs="Arial"/>
          <w:b/>
          <w:iCs/>
          <w:color w:val="auto"/>
          <w:kern w:val="2"/>
          <w:sz w:val="24"/>
          <w:szCs w:val="24"/>
          <w:lang w:eastAsia="nb-NO"/>
          <w14:ligatures w14:val="standardContextual"/>
        </w:rPr>
        <w:t>4.</w:t>
      </w:r>
      <w:r w:rsidRPr="00E15A5E">
        <w:rPr>
          <w:rFonts w:eastAsia="Arial" w:cs="Arial"/>
          <w:b/>
          <w:iCs/>
          <w:color w:val="auto"/>
          <w:kern w:val="2"/>
          <w:sz w:val="24"/>
          <w:szCs w:val="24"/>
          <w:lang w:eastAsia="nb-NO"/>
          <w14:ligatures w14:val="standardContextual"/>
        </w:rPr>
        <w:tab/>
        <w:t>TILBAKEBETALING AV TILSKUDD - AVREGNING</w:t>
      </w:r>
    </w:p>
    <w:p w14:paraId="33247E4A" w14:textId="73DCFB21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 xml:space="preserve">Statstilskuddet gis til de formål og under de forutsetninger som er angitt i </w:t>
      </w:r>
      <w:proofErr w:type="spellStart"/>
      <w:r w:rsidRPr="00E15A5E">
        <w:rPr>
          <w:rStyle w:val="Svakutheving"/>
          <w:rFonts w:cs="Arial"/>
          <w:i w:val="0"/>
          <w:color w:val="auto"/>
        </w:rPr>
        <w:t>tilskuddsbrevet</w:t>
      </w:r>
      <w:proofErr w:type="spellEnd"/>
      <w:r w:rsidRPr="00E15A5E">
        <w:rPr>
          <w:rStyle w:val="Svakutheving"/>
          <w:rFonts w:cs="Arial"/>
          <w:i w:val="0"/>
          <w:color w:val="auto"/>
        </w:rPr>
        <w:t>.</w:t>
      </w:r>
    </w:p>
    <w:p w14:paraId="1A0DB886" w14:textId="03F8AE82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 xml:space="preserve">Dersom det i ettertid viser seg at tilskuddet ikke er nyttet i samsvar med forutsetningene i </w:t>
      </w:r>
      <w:proofErr w:type="spellStart"/>
      <w:r w:rsidRPr="00E15A5E">
        <w:rPr>
          <w:rStyle w:val="Svakutheving"/>
          <w:rFonts w:cs="Arial"/>
          <w:i w:val="0"/>
          <w:color w:val="auto"/>
        </w:rPr>
        <w:t>tilskuddsbrevet</w:t>
      </w:r>
      <w:proofErr w:type="spellEnd"/>
      <w:r w:rsidRPr="00E15A5E">
        <w:rPr>
          <w:rStyle w:val="Svakutheving"/>
          <w:rFonts w:cs="Arial"/>
          <w:i w:val="0"/>
          <w:color w:val="auto"/>
        </w:rPr>
        <w:t>, kan Norsk filminstitutt kreve hele eller deler av tilskuddet tilbakebetalt.</w:t>
      </w:r>
    </w:p>
    <w:p w14:paraId="1B6CA5C7" w14:textId="7F9B1C18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Dersom tilskuddsmottaker har mottatt tilskuddet på bakgrunn av uriktige opplysninger, kan dette i særlige tilfeller være brudd på bestemmelsene i straffeloven §§ 371–372.</w:t>
      </w:r>
    </w:p>
    <w:p w14:paraId="32208681" w14:textId="77777777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lastRenderedPageBreak/>
        <w:t>Der saksbehandling i NFI viser at tilskuddet må avkortes, vil tilskuddsmottaker få melding om beløp som ikke blir utbetalt. Dersom det er utbetalt for mye vil tilskuddsmottaker få melding om tilbakebetaling.</w:t>
      </w:r>
    </w:p>
    <w:p w14:paraId="24D4DA15" w14:textId="77777777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Ved krav om tilbakebetaling av tilskudd vil NFI fatte vedtak om dette, og tilskuddsmottaker får brev. NFI sender kravet om innbetaling til Statens innkrevingssentral, som står for innkrevingen.</w:t>
      </w:r>
    </w:p>
    <w:p w14:paraId="3F6B77BD" w14:textId="05C5F2EB" w:rsidR="00DC3F7A" w:rsidRPr="00E15A5E" w:rsidRDefault="00DC3F7A" w:rsidP="00DC3F7A">
      <w:pPr>
        <w:pStyle w:val="Undertittel"/>
        <w:rPr>
          <w:rStyle w:val="Svakutheving"/>
          <w:rFonts w:cs="Arial"/>
          <w:i w:val="0"/>
          <w:color w:val="auto"/>
        </w:rPr>
      </w:pPr>
    </w:p>
    <w:p w14:paraId="18DD68ED" w14:textId="61BEC4A9" w:rsidR="00DC3F7A" w:rsidRPr="00E15A5E" w:rsidRDefault="00DC3F7A" w:rsidP="00DC3F7A">
      <w:pPr>
        <w:pStyle w:val="Overskrift1"/>
        <w:tabs>
          <w:tab w:val="left" w:pos="402"/>
        </w:tabs>
        <w:spacing w:before="139" w:after="269" w:line="250" w:lineRule="auto"/>
        <w:ind w:left="402" w:hanging="286"/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</w:pPr>
      <w:r w:rsidRPr="00E15A5E"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  <w:t>5.</w:t>
      </w:r>
      <w:r w:rsidRPr="00E15A5E">
        <w:rPr>
          <w:rFonts w:eastAsia="Arial" w:cs="Arial"/>
          <w:b/>
          <w:color w:val="auto"/>
          <w:kern w:val="2"/>
          <w:sz w:val="24"/>
          <w:szCs w:val="24"/>
          <w:lang w:eastAsia="nb-NO"/>
          <w14:ligatures w14:val="standardContextual"/>
        </w:rPr>
        <w:tab/>
        <w:t>PRAKTISERING AV RETNINGSLINJENE</w:t>
      </w:r>
    </w:p>
    <w:p w14:paraId="010F08B8" w14:textId="77777777" w:rsidR="00DC3F7A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 xml:space="preserve">Norsk filminstitutt forutsetter at virksomheten som er ansvarlig for prosjektet gjør seg kjent med disse retningslinjene, og påser at prosjektets revisor også er kjent med disse (der revisorattestasjon er </w:t>
      </w:r>
      <w:proofErr w:type="gramStart"/>
      <w:r w:rsidRPr="00E15A5E">
        <w:rPr>
          <w:rStyle w:val="Svakutheving"/>
          <w:rFonts w:cs="Arial"/>
          <w:i w:val="0"/>
          <w:color w:val="auto"/>
        </w:rPr>
        <w:t>påkrevet</w:t>
      </w:r>
      <w:proofErr w:type="gramEnd"/>
      <w:r w:rsidRPr="00E15A5E">
        <w:rPr>
          <w:rStyle w:val="Svakutheving"/>
          <w:rFonts w:cs="Arial"/>
          <w:i w:val="0"/>
          <w:color w:val="auto"/>
        </w:rPr>
        <w:t>).</w:t>
      </w:r>
    </w:p>
    <w:p w14:paraId="18CDB1AA" w14:textId="14DAD3C0" w:rsidR="00423EBD" w:rsidRPr="00E15A5E" w:rsidRDefault="00DC3F7A" w:rsidP="00C66F96">
      <w:pPr>
        <w:rPr>
          <w:rStyle w:val="Svakutheving"/>
          <w:rFonts w:cs="Arial"/>
          <w:i w:val="0"/>
          <w:color w:val="auto"/>
        </w:rPr>
      </w:pPr>
      <w:r w:rsidRPr="00E15A5E">
        <w:rPr>
          <w:rStyle w:val="Svakutheving"/>
          <w:rFonts w:cs="Arial"/>
          <w:i w:val="0"/>
          <w:color w:val="auto"/>
        </w:rPr>
        <w:t>Dersom det oppstår tvil om praktiseringen av retningslinjene, skal Norsk filminstitutt</w:t>
      </w:r>
      <w:r w:rsidR="006E1274">
        <w:rPr>
          <w:rStyle w:val="Svakutheving"/>
          <w:rFonts w:cs="Arial"/>
          <w:i w:val="0"/>
          <w:color w:val="auto"/>
        </w:rPr>
        <w:t xml:space="preserve"> kontaktes</w:t>
      </w:r>
      <w:r w:rsidRPr="00E15A5E">
        <w:rPr>
          <w:rStyle w:val="Svakutheving"/>
          <w:rFonts w:cs="Arial"/>
          <w:i w:val="0"/>
          <w:color w:val="auto"/>
        </w:rPr>
        <w:t xml:space="preserve"> snarest.</w:t>
      </w:r>
    </w:p>
    <w:sectPr w:rsidR="00423EBD" w:rsidRPr="00E15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DEB"/>
    <w:multiLevelType w:val="hybridMultilevel"/>
    <w:tmpl w:val="2E284136"/>
    <w:lvl w:ilvl="0" w:tplc="859C0F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4BE"/>
    <w:multiLevelType w:val="hybridMultilevel"/>
    <w:tmpl w:val="A044F506"/>
    <w:lvl w:ilvl="0" w:tplc="859C0F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6953"/>
    <w:multiLevelType w:val="hybridMultilevel"/>
    <w:tmpl w:val="4F04ADC4"/>
    <w:lvl w:ilvl="0" w:tplc="859C0F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9797D"/>
    <w:multiLevelType w:val="hybridMultilevel"/>
    <w:tmpl w:val="E1647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759CE"/>
    <w:multiLevelType w:val="hybridMultilevel"/>
    <w:tmpl w:val="05502264"/>
    <w:lvl w:ilvl="0" w:tplc="859C0F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56BCE"/>
    <w:multiLevelType w:val="hybridMultilevel"/>
    <w:tmpl w:val="724C2C36"/>
    <w:lvl w:ilvl="0" w:tplc="859C0F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10433">
    <w:abstractNumId w:val="0"/>
  </w:num>
  <w:num w:numId="2" w16cid:durableId="1300499516">
    <w:abstractNumId w:val="5"/>
  </w:num>
  <w:num w:numId="3" w16cid:durableId="173880554">
    <w:abstractNumId w:val="2"/>
  </w:num>
  <w:num w:numId="4" w16cid:durableId="1658264949">
    <w:abstractNumId w:val="3"/>
  </w:num>
  <w:num w:numId="5" w16cid:durableId="1760953365">
    <w:abstractNumId w:val="1"/>
  </w:num>
  <w:num w:numId="6" w16cid:durableId="1850677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7A"/>
    <w:rsid w:val="00034999"/>
    <w:rsid w:val="000548B2"/>
    <w:rsid w:val="000678D1"/>
    <w:rsid w:val="0007423A"/>
    <w:rsid w:val="0009092D"/>
    <w:rsid w:val="000A31C5"/>
    <w:rsid w:val="00103D56"/>
    <w:rsid w:val="0012091E"/>
    <w:rsid w:val="001829D0"/>
    <w:rsid w:val="001B40F0"/>
    <w:rsid w:val="001D6CF4"/>
    <w:rsid w:val="001F56F6"/>
    <w:rsid w:val="00222CE9"/>
    <w:rsid w:val="00230B89"/>
    <w:rsid w:val="00291452"/>
    <w:rsid w:val="002B0FEF"/>
    <w:rsid w:val="002B77FF"/>
    <w:rsid w:val="002C4FA8"/>
    <w:rsid w:val="00331BF7"/>
    <w:rsid w:val="00342BDC"/>
    <w:rsid w:val="00344381"/>
    <w:rsid w:val="00346C47"/>
    <w:rsid w:val="00355A83"/>
    <w:rsid w:val="00366B6B"/>
    <w:rsid w:val="003C192C"/>
    <w:rsid w:val="003F5583"/>
    <w:rsid w:val="004229FD"/>
    <w:rsid w:val="00423EBD"/>
    <w:rsid w:val="00457EC7"/>
    <w:rsid w:val="00475E23"/>
    <w:rsid w:val="004B2578"/>
    <w:rsid w:val="004B431F"/>
    <w:rsid w:val="005168C9"/>
    <w:rsid w:val="005C36BB"/>
    <w:rsid w:val="005D75F0"/>
    <w:rsid w:val="005E2EB0"/>
    <w:rsid w:val="005E587F"/>
    <w:rsid w:val="005F282C"/>
    <w:rsid w:val="005F3BDC"/>
    <w:rsid w:val="00605EA9"/>
    <w:rsid w:val="00636F18"/>
    <w:rsid w:val="0064203A"/>
    <w:rsid w:val="00664F09"/>
    <w:rsid w:val="00665595"/>
    <w:rsid w:val="006723E4"/>
    <w:rsid w:val="00680E32"/>
    <w:rsid w:val="0069311C"/>
    <w:rsid w:val="006B0BC5"/>
    <w:rsid w:val="006D2666"/>
    <w:rsid w:val="006E1274"/>
    <w:rsid w:val="007105A3"/>
    <w:rsid w:val="00712806"/>
    <w:rsid w:val="00733AC0"/>
    <w:rsid w:val="007611C4"/>
    <w:rsid w:val="00770472"/>
    <w:rsid w:val="007C3D3B"/>
    <w:rsid w:val="007C7FA5"/>
    <w:rsid w:val="007D4CD9"/>
    <w:rsid w:val="007E0F50"/>
    <w:rsid w:val="008030EC"/>
    <w:rsid w:val="00831F00"/>
    <w:rsid w:val="00834967"/>
    <w:rsid w:val="00870D96"/>
    <w:rsid w:val="0088215A"/>
    <w:rsid w:val="00885625"/>
    <w:rsid w:val="008A1A6C"/>
    <w:rsid w:val="008A2619"/>
    <w:rsid w:val="008B2B4C"/>
    <w:rsid w:val="008D307A"/>
    <w:rsid w:val="008D4CB8"/>
    <w:rsid w:val="008E072C"/>
    <w:rsid w:val="008E268A"/>
    <w:rsid w:val="00906FC0"/>
    <w:rsid w:val="00933A56"/>
    <w:rsid w:val="0094451D"/>
    <w:rsid w:val="00962757"/>
    <w:rsid w:val="00962B2F"/>
    <w:rsid w:val="00962DF6"/>
    <w:rsid w:val="00971E23"/>
    <w:rsid w:val="009B1B4A"/>
    <w:rsid w:val="009F7972"/>
    <w:rsid w:val="00A10492"/>
    <w:rsid w:val="00A83CFE"/>
    <w:rsid w:val="00A86E52"/>
    <w:rsid w:val="00AA0405"/>
    <w:rsid w:val="00AB5094"/>
    <w:rsid w:val="00AE5A42"/>
    <w:rsid w:val="00AE6A58"/>
    <w:rsid w:val="00B53733"/>
    <w:rsid w:val="00B63C0F"/>
    <w:rsid w:val="00B643AC"/>
    <w:rsid w:val="00BC67AF"/>
    <w:rsid w:val="00C01659"/>
    <w:rsid w:val="00C26E05"/>
    <w:rsid w:val="00C5231D"/>
    <w:rsid w:val="00C56514"/>
    <w:rsid w:val="00C66F96"/>
    <w:rsid w:val="00C849F2"/>
    <w:rsid w:val="00C96FCB"/>
    <w:rsid w:val="00CA52A1"/>
    <w:rsid w:val="00CA705B"/>
    <w:rsid w:val="00CB43A2"/>
    <w:rsid w:val="00CB70BF"/>
    <w:rsid w:val="00D129B4"/>
    <w:rsid w:val="00D41935"/>
    <w:rsid w:val="00D635EE"/>
    <w:rsid w:val="00D76179"/>
    <w:rsid w:val="00D953B4"/>
    <w:rsid w:val="00DB644C"/>
    <w:rsid w:val="00DC3F7A"/>
    <w:rsid w:val="00E041CB"/>
    <w:rsid w:val="00E11FCE"/>
    <w:rsid w:val="00E15A5E"/>
    <w:rsid w:val="00E25696"/>
    <w:rsid w:val="00EC0FE6"/>
    <w:rsid w:val="00EC142F"/>
    <w:rsid w:val="00ED0DC0"/>
    <w:rsid w:val="00ED7B07"/>
    <w:rsid w:val="00EE5526"/>
    <w:rsid w:val="00F238DF"/>
    <w:rsid w:val="00F24B8F"/>
    <w:rsid w:val="00F415F8"/>
    <w:rsid w:val="00F4330D"/>
    <w:rsid w:val="00F55D4C"/>
    <w:rsid w:val="00F655A9"/>
    <w:rsid w:val="00FA03C3"/>
    <w:rsid w:val="00FE31A2"/>
    <w:rsid w:val="013A4AE9"/>
    <w:rsid w:val="061466EF"/>
    <w:rsid w:val="067192AB"/>
    <w:rsid w:val="0CE38813"/>
    <w:rsid w:val="1D849E49"/>
    <w:rsid w:val="26145CEE"/>
    <w:rsid w:val="27B310A5"/>
    <w:rsid w:val="28F85899"/>
    <w:rsid w:val="2CBEF98E"/>
    <w:rsid w:val="2D21B9C0"/>
    <w:rsid w:val="36B4F1CA"/>
    <w:rsid w:val="41D456B2"/>
    <w:rsid w:val="4977FF0C"/>
    <w:rsid w:val="4B96913B"/>
    <w:rsid w:val="5F1113E9"/>
    <w:rsid w:val="5F7C45D4"/>
    <w:rsid w:val="63987CBB"/>
    <w:rsid w:val="65B3C337"/>
    <w:rsid w:val="672A6E61"/>
    <w:rsid w:val="76B66F9B"/>
    <w:rsid w:val="76FDF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760A"/>
  <w15:chartTrackingRefBased/>
  <w15:docId w15:val="{9D6BF183-8B4E-4D43-B7FF-3BD178EF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8C9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C9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68C9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68C9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168C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168C9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168C9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5168C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5168C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5168C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168C9"/>
    <w:pPr>
      <w:spacing w:after="0" w:line="240" w:lineRule="auto"/>
    </w:pPr>
    <w:rPr>
      <w:rFonts w:ascii="Arial" w:hAnsi="Arial"/>
    </w:rPr>
  </w:style>
  <w:style w:type="character" w:customStyle="1" w:styleId="Overskrift1Tegn">
    <w:name w:val="Overskrift 1 Tegn"/>
    <w:basedOn w:val="Standardskriftforavsnitt"/>
    <w:link w:val="Overskrift1"/>
    <w:rsid w:val="005168C9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68C9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68C9"/>
    <w:rPr>
      <w:rFonts w:ascii="Arial" w:eastAsiaTheme="majorEastAsia" w:hAnsi="Arial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168C9"/>
    <w:rPr>
      <w:rFonts w:ascii="Arial" w:eastAsiaTheme="majorEastAsia" w:hAnsi="Arial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168C9"/>
    <w:rPr>
      <w:rFonts w:ascii="Arial" w:eastAsiaTheme="majorEastAsia" w:hAnsi="Arial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168C9"/>
    <w:rPr>
      <w:rFonts w:ascii="Arial" w:eastAsiaTheme="majorEastAsia" w:hAnsi="Arial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168C9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168C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168C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5168C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68C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68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68C9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168C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rsid w:val="00DC3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3F7A"/>
    <w:rPr>
      <w:rFonts w:ascii="Arial" w:hAnsi="Arial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3F7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3F7A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3F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3F7A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3F7A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Standardskriftforavsnitt"/>
    <w:rsid w:val="00DC3F7A"/>
    <w:rPr>
      <w:rFonts w:ascii="LiberationSans-Bold" w:hAnsi="LiberationSans-Bold" w:hint="default"/>
      <w:b/>
      <w:bCs/>
      <w:i w:val="0"/>
      <w:iCs w:val="0"/>
      <w:color w:val="365F91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9145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9145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91452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145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1452"/>
    <w:rPr>
      <w:rFonts w:ascii="Arial" w:hAnsi="Arial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8562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Id1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E25A166308A4DB7B21A079E4C34B1" ma:contentTypeVersion="18" ma:contentTypeDescription="Opprett et nytt dokument." ma:contentTypeScope="" ma:versionID="44f61e0caeb368beb62be9f31081afa0">
  <xsd:schema xmlns:xsd="http://www.w3.org/2001/XMLSchema" xmlns:xs="http://www.w3.org/2001/XMLSchema" xmlns:p="http://schemas.microsoft.com/office/2006/metadata/properties" xmlns:ns2="0ed3e371-843b-44e4-8faf-ac3de9b1f647" xmlns:ns3="ff895f32-7fef-4b53-bb93-eab18a123d98" targetNamespace="http://schemas.microsoft.com/office/2006/metadata/properties" ma:root="true" ma:fieldsID="97fa274a02aa44e014dfbc566ecbba50" ns2:_="" ns3:_="">
    <xsd:import namespace="0ed3e371-843b-44e4-8faf-ac3de9b1f647"/>
    <xsd:import namespace="ff895f32-7fef-4b53-bb93-eab18a123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e371-843b-44e4-8faf-ac3de9b1f6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d5db26-9388-4510-9c40-fd59b234670c}" ma:internalName="TaxCatchAll" ma:showField="CatchAllData" ma:web="0ed3e371-843b-44e4-8faf-ac3de9b1f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5f32-7fef-4b53-bb93-eab18a123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07f96f1-4cf0-4e2a-a766-a4a318d21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07f96f1-4cf0-4e2a-a766-a4a318d210fa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AB9C6-1B91-4F80-8473-A15DB83FD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3e371-843b-44e4-8faf-ac3de9b1f647"/>
    <ds:schemaRef ds:uri="ff895f32-7fef-4b53-bb93-eab18a123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6FED8-6F9A-4945-8A59-3B9965090F2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F402D0-1C80-4AC0-8A5E-262D0BD1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809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økonomiforvaltning og kontroll 2026 - tilskuddsmottakere post 50</dc:title>
  <dc:subject/>
  <dc:creator>Pablo Espinoza</dc:creator>
  <cp:keywords/>
  <dc:description/>
  <cp:lastModifiedBy>Vera Karena Perez Holm</cp:lastModifiedBy>
  <cp:revision>105</cp:revision>
  <dcterms:created xsi:type="dcterms:W3CDTF">2025-01-21T23:08:00Z</dcterms:created>
  <dcterms:modified xsi:type="dcterms:W3CDTF">2025-12-19T09:54:00Z</dcterms:modified>
</cp:coreProperties>
</file>