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0E238" w14:textId="107DDD63" w:rsidR="003823E2" w:rsidRPr="003823E2" w:rsidRDefault="003823E2" w:rsidP="003823E2">
      <w:pPr>
        <w:rPr>
          <w:lang w:val="en-US"/>
        </w:rPr>
      </w:pPr>
      <w:r w:rsidRPr="003823E2">
        <w:rPr>
          <w:noProof/>
          <w:lang w:val="en-US"/>
        </w:rPr>
        <w:drawing>
          <wp:anchor distT="0" distB="0" distL="114300" distR="114300" simplePos="0" relativeHeight="251660288" behindDoc="0" locked="0" layoutInCell="1" allowOverlap="1" wp14:anchorId="02C2E251" wp14:editId="5BD7E3DA">
            <wp:simplePos x="0" y="0"/>
            <wp:positionH relativeFrom="column">
              <wp:posOffset>1630680</wp:posOffset>
            </wp:positionH>
            <wp:positionV relativeFrom="paragraph">
              <wp:posOffset>-601980</wp:posOffset>
            </wp:positionV>
            <wp:extent cx="990600" cy="990600"/>
            <wp:effectExtent l="0" t="0" r="0" b="0"/>
            <wp:wrapNone/>
            <wp:docPr id="1857753293" name="Picture 3" descr="A blue and green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753293" name="Picture 3" descr="A blue and green circle with white text&#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anchor>
        </w:drawing>
      </w:r>
    </w:p>
    <w:p w14:paraId="41CB56A5" w14:textId="11D998ED" w:rsidR="008507E8" w:rsidRDefault="00D21C7E">
      <w:r>
        <w:rPr>
          <w:noProof/>
        </w:rPr>
        <w:drawing>
          <wp:anchor distT="0" distB="0" distL="114300" distR="114300" simplePos="0" relativeHeight="251659264" behindDoc="1" locked="0" layoutInCell="1" allowOverlap="1" wp14:anchorId="5C071023" wp14:editId="63CC79FD">
            <wp:simplePos x="0" y="0"/>
            <wp:positionH relativeFrom="margin">
              <wp:align>center</wp:align>
            </wp:positionH>
            <wp:positionV relativeFrom="paragraph">
              <wp:posOffset>-868680</wp:posOffset>
            </wp:positionV>
            <wp:extent cx="7333248" cy="1295362"/>
            <wp:effectExtent l="0" t="0" r="1270" b="635"/>
            <wp:wrapNone/>
            <wp:docPr id="1" name="Picture 1"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applicati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333248" cy="1295362"/>
                    </a:xfrm>
                    <a:prstGeom prst="rect">
                      <a:avLst/>
                    </a:prstGeom>
                  </pic:spPr>
                </pic:pic>
              </a:graphicData>
            </a:graphic>
            <wp14:sizeRelH relativeFrom="margin">
              <wp14:pctWidth>0</wp14:pctWidth>
            </wp14:sizeRelH>
            <wp14:sizeRelV relativeFrom="margin">
              <wp14:pctHeight>0</wp14:pctHeight>
            </wp14:sizeRelV>
          </wp:anchor>
        </w:drawing>
      </w:r>
    </w:p>
    <w:p w14:paraId="79DF38D2" w14:textId="77777777" w:rsidR="008507E8" w:rsidRDefault="008507E8"/>
    <w:p w14:paraId="7F54F3A0" w14:textId="30C7BE60" w:rsidR="00A51CC2" w:rsidRPr="00B45B8C" w:rsidRDefault="00C41DFA">
      <w:pPr>
        <w:rPr>
          <w:rFonts w:ascii="Franklin Gothic Medium Cond" w:hAnsi="Franklin Gothic Medium Cond"/>
          <w:sz w:val="36"/>
          <w:szCs w:val="36"/>
        </w:rPr>
      </w:pPr>
      <w:r w:rsidRPr="00B45B8C">
        <w:rPr>
          <w:rFonts w:ascii="Franklin Gothic Medium Cond" w:hAnsi="Franklin Gothic Medium Cond"/>
          <w:sz w:val="36"/>
          <w:szCs w:val="36"/>
        </w:rPr>
        <w:t>FOR IMMEDIATE RELEASE</w:t>
      </w:r>
    </w:p>
    <w:p w14:paraId="7913436C" w14:textId="77777777" w:rsidR="00A51CC2" w:rsidRDefault="00A51CC2"/>
    <w:p w14:paraId="730E81A3" w14:textId="12BA2E40" w:rsidR="00A51CC2" w:rsidRPr="00B45B8C" w:rsidRDefault="004D6208">
      <w:pPr>
        <w:rPr>
          <w:rFonts w:ascii="Franklin Gothic Book" w:hAnsi="Franklin Gothic Book"/>
        </w:rPr>
      </w:pPr>
      <w:r w:rsidRPr="001D1F02">
        <w:rPr>
          <w:rFonts w:ascii="Franklin Gothic Book" w:hAnsi="Franklin Gothic Book"/>
        </w:rPr>
        <w:t xml:space="preserve">June </w:t>
      </w:r>
      <w:r w:rsidR="001D1F02" w:rsidRPr="001D1F02">
        <w:rPr>
          <w:rFonts w:ascii="Franklin Gothic Book" w:hAnsi="Franklin Gothic Book"/>
        </w:rPr>
        <w:t>24</w:t>
      </w:r>
      <w:r w:rsidRPr="001D1F02">
        <w:rPr>
          <w:rFonts w:ascii="Franklin Gothic Book" w:hAnsi="Franklin Gothic Book"/>
        </w:rPr>
        <w:t>, 2025</w:t>
      </w:r>
    </w:p>
    <w:p w14:paraId="0E9050B7" w14:textId="77777777" w:rsidR="00A51CC2" w:rsidRDefault="00A51CC2"/>
    <w:p w14:paraId="0EA9C92E" w14:textId="77777777" w:rsidR="0066665C" w:rsidRPr="0066665C" w:rsidRDefault="0066665C" w:rsidP="0066665C">
      <w:pPr>
        <w:jc w:val="center"/>
        <w:rPr>
          <w:rFonts w:ascii="Franklin Gothic Heavy" w:hAnsi="Franklin Gothic Heavy"/>
          <w:bCs/>
          <w:sz w:val="32"/>
          <w:szCs w:val="32"/>
        </w:rPr>
      </w:pPr>
      <w:r w:rsidRPr="0066665C">
        <w:rPr>
          <w:rFonts w:ascii="Franklin Gothic Heavy" w:hAnsi="Franklin Gothic Heavy"/>
          <w:bCs/>
          <w:sz w:val="32"/>
          <w:szCs w:val="32"/>
        </w:rPr>
        <w:t>Hope Gas and WATT Fuel Cell Launch Innovative WATT HOME™ Solid Oxide Fuel Cell Backup Power Leasing Program to Strengthen Grid Resiliency Across West Virginia</w:t>
      </w:r>
    </w:p>
    <w:p w14:paraId="18029893" w14:textId="14CD0C99" w:rsidR="00A51CC2" w:rsidRPr="00BD09E3" w:rsidRDefault="0066665C" w:rsidP="0066665C">
      <w:pPr>
        <w:jc w:val="center"/>
        <w:rPr>
          <w:rFonts w:ascii="Franklin Gothic Book" w:hAnsi="Franklin Gothic Book"/>
          <w:i/>
          <w:sz w:val="28"/>
          <w:szCs w:val="28"/>
        </w:rPr>
      </w:pPr>
      <w:r>
        <w:rPr>
          <w:rFonts w:ascii="Franklin Gothic Book" w:hAnsi="Franklin Gothic Book"/>
          <w:i/>
          <w:sz w:val="28"/>
          <w:szCs w:val="28"/>
        </w:rPr>
        <w:t>Program</w:t>
      </w:r>
      <w:r w:rsidR="00757068">
        <w:rPr>
          <w:rFonts w:ascii="Franklin Gothic Book" w:hAnsi="Franklin Gothic Book"/>
          <w:i/>
          <w:sz w:val="28"/>
          <w:szCs w:val="28"/>
        </w:rPr>
        <w:t xml:space="preserve"> Committed</w:t>
      </w:r>
      <w:r>
        <w:rPr>
          <w:rFonts w:ascii="Franklin Gothic Book" w:hAnsi="Franklin Gothic Book"/>
          <w:i/>
          <w:sz w:val="28"/>
          <w:szCs w:val="28"/>
        </w:rPr>
        <w:t xml:space="preserve"> to </w:t>
      </w:r>
      <w:r w:rsidR="00F76502">
        <w:rPr>
          <w:rFonts w:ascii="Franklin Gothic Book" w:hAnsi="Franklin Gothic Book"/>
          <w:i/>
          <w:sz w:val="28"/>
          <w:szCs w:val="28"/>
        </w:rPr>
        <w:t xml:space="preserve">Initially </w:t>
      </w:r>
      <w:r>
        <w:rPr>
          <w:rFonts w:ascii="Franklin Gothic Book" w:hAnsi="Franklin Gothic Book"/>
          <w:i/>
          <w:sz w:val="28"/>
          <w:szCs w:val="28"/>
        </w:rPr>
        <w:t>Deploy 7,250 Units Over Three Years, Marking the Largest Residential Fuel Cell Initiative in the Country</w:t>
      </w:r>
    </w:p>
    <w:p w14:paraId="36A4029D" w14:textId="77777777" w:rsidR="00A51CC2" w:rsidRPr="00BD09E3" w:rsidRDefault="00A51CC2">
      <w:pPr>
        <w:rPr>
          <w:rFonts w:ascii="Franklin Gothic Book" w:hAnsi="Franklin Gothic Book"/>
        </w:rPr>
      </w:pPr>
    </w:p>
    <w:p w14:paraId="09D6DEE5" w14:textId="6379E77E" w:rsidR="0066665C" w:rsidRDefault="002A60FC" w:rsidP="0066665C">
      <w:pPr>
        <w:rPr>
          <w:rFonts w:ascii="Franklin Gothic Book" w:hAnsi="Franklin Gothic Book"/>
        </w:rPr>
      </w:pPr>
      <w:r w:rsidRPr="00BD09E3">
        <w:rPr>
          <w:rFonts w:ascii="Franklin Gothic Book" w:hAnsi="Franklin Gothic Book"/>
          <w:b/>
        </w:rPr>
        <w:t>MORGANTOWN</w:t>
      </w:r>
      <w:r w:rsidR="00C41DFA" w:rsidRPr="00BD09E3">
        <w:rPr>
          <w:rFonts w:ascii="Franklin Gothic Book" w:hAnsi="Franklin Gothic Book"/>
          <w:b/>
        </w:rPr>
        <w:t>, WV</w:t>
      </w:r>
      <w:r w:rsidR="00C41DFA" w:rsidRPr="00BD09E3">
        <w:rPr>
          <w:rFonts w:ascii="Franklin Gothic Book" w:hAnsi="Franklin Gothic Book"/>
        </w:rPr>
        <w:t xml:space="preserve"> –</w:t>
      </w:r>
      <w:r w:rsidR="00CC206C">
        <w:rPr>
          <w:rFonts w:ascii="Franklin Gothic Book" w:hAnsi="Franklin Gothic Book"/>
        </w:rPr>
        <w:t xml:space="preserve"> </w:t>
      </w:r>
      <w:r w:rsidR="0066665C" w:rsidRPr="0066665C">
        <w:rPr>
          <w:rFonts w:ascii="Franklin Gothic Book" w:hAnsi="Franklin Gothic Book"/>
        </w:rPr>
        <w:t xml:space="preserve">In a major step forward for distributed energy solutions in Appalachia, WATT Fuel Cell Corp and Hope Gas proudly announce the launch of a groundbreaking </w:t>
      </w:r>
      <w:r w:rsidR="00F904FA">
        <w:rPr>
          <w:rFonts w:ascii="Franklin Gothic Book" w:hAnsi="Franklin Gothic Book"/>
        </w:rPr>
        <w:t>exclusive Hope Gas customer</w:t>
      </w:r>
      <w:r w:rsidR="0066665C" w:rsidRPr="0066665C">
        <w:rPr>
          <w:rFonts w:ascii="Franklin Gothic Book" w:hAnsi="Franklin Gothic Book"/>
        </w:rPr>
        <w:t xml:space="preserve"> program for the WATT HOME fuel cell system. This strategic partnership will </w:t>
      </w:r>
      <w:r w:rsidR="00F904FA">
        <w:rPr>
          <w:rFonts w:ascii="Franklin Gothic Book" w:hAnsi="Franklin Gothic Book"/>
        </w:rPr>
        <w:t xml:space="preserve">initially </w:t>
      </w:r>
      <w:r w:rsidR="0066665C" w:rsidRPr="0066665C">
        <w:rPr>
          <w:rFonts w:ascii="Franklin Gothic Book" w:hAnsi="Franklin Gothic Book"/>
        </w:rPr>
        <w:t xml:space="preserve">make over 7,250 next-generation backup power configured fuel cell units </w:t>
      </w:r>
      <w:r w:rsidR="00811EBD">
        <w:rPr>
          <w:rFonts w:ascii="Franklin Gothic Book" w:hAnsi="Franklin Gothic Book"/>
        </w:rPr>
        <w:t xml:space="preserve">exclusively </w:t>
      </w:r>
      <w:r w:rsidR="0066665C" w:rsidRPr="0066665C">
        <w:rPr>
          <w:rFonts w:ascii="Franklin Gothic Book" w:hAnsi="Franklin Gothic Book"/>
        </w:rPr>
        <w:t xml:space="preserve">available to </w:t>
      </w:r>
      <w:r w:rsidR="00811EBD">
        <w:rPr>
          <w:rFonts w:ascii="Franklin Gothic Book" w:hAnsi="Franklin Gothic Book"/>
        </w:rPr>
        <w:t xml:space="preserve">Hope Gas </w:t>
      </w:r>
      <w:r w:rsidR="0066665C" w:rsidRPr="0066665C">
        <w:rPr>
          <w:rFonts w:ascii="Franklin Gothic Book" w:hAnsi="Franklin Gothic Book"/>
        </w:rPr>
        <w:t>residential customers across West Virginia over the next three years, directly addressing the state’s pressing need for reliable, resilient power</w:t>
      </w:r>
      <w:r w:rsidR="00F904FA">
        <w:rPr>
          <w:rFonts w:ascii="Franklin Gothic Book" w:hAnsi="Franklin Gothic Book"/>
        </w:rPr>
        <w:t xml:space="preserve"> utilizing the state’s plentiful and reliable natural gas</w:t>
      </w:r>
      <w:r w:rsidR="0066665C" w:rsidRPr="0066665C">
        <w:rPr>
          <w:rFonts w:ascii="Franklin Gothic Book" w:hAnsi="Franklin Gothic Book"/>
        </w:rPr>
        <w:t>.</w:t>
      </w:r>
    </w:p>
    <w:p w14:paraId="534083B9" w14:textId="77777777" w:rsidR="0066665C" w:rsidRPr="0066665C" w:rsidRDefault="0066665C" w:rsidP="0066665C">
      <w:pPr>
        <w:rPr>
          <w:rFonts w:ascii="Franklin Gothic Book" w:hAnsi="Franklin Gothic Book"/>
        </w:rPr>
      </w:pPr>
    </w:p>
    <w:p w14:paraId="1331A068" w14:textId="77777777" w:rsidR="0066665C" w:rsidRDefault="0066665C" w:rsidP="0066665C">
      <w:pPr>
        <w:rPr>
          <w:rFonts w:ascii="Franklin Gothic Book" w:hAnsi="Franklin Gothic Book"/>
        </w:rPr>
      </w:pPr>
      <w:r w:rsidRPr="0066665C">
        <w:rPr>
          <w:rFonts w:ascii="Franklin Gothic Book" w:hAnsi="Franklin Gothic Book"/>
        </w:rPr>
        <w:t xml:space="preserve">Electric power outages are more than an inconvenience. For families and businesses, they can disrupt everyday life. West Virginia experiences among the most challenging electric reliability in the country according to the U.S. Energy Information Administration’s Annual Electric Power Industry Report. The state sees some of the most frequent power outages and </w:t>
      </w:r>
      <w:proofErr w:type="gramStart"/>
      <w:r w:rsidRPr="0066665C">
        <w:rPr>
          <w:rFonts w:ascii="Franklin Gothic Book" w:hAnsi="Franklin Gothic Book"/>
        </w:rPr>
        <w:t>longest</w:t>
      </w:r>
      <w:proofErr w:type="gramEnd"/>
      <w:r w:rsidRPr="0066665C">
        <w:rPr>
          <w:rFonts w:ascii="Franklin Gothic Book" w:hAnsi="Franklin Gothic Book"/>
        </w:rPr>
        <w:t xml:space="preserve"> blackout times in the country. Hope Gas customers in West Virginia will have access to cutting-edge WATT Fuel Cell technology to provide back-up power to their homes starting in 2026.  </w:t>
      </w:r>
    </w:p>
    <w:p w14:paraId="48C62484" w14:textId="77777777" w:rsidR="00B53F66" w:rsidRPr="0066665C" w:rsidRDefault="00B53F66" w:rsidP="0066665C">
      <w:pPr>
        <w:rPr>
          <w:rFonts w:ascii="Franklin Gothic Book" w:hAnsi="Franklin Gothic Book"/>
        </w:rPr>
      </w:pPr>
    </w:p>
    <w:p w14:paraId="71E36582" w14:textId="58FB5C60" w:rsidR="0066665C" w:rsidRDefault="0066665C" w:rsidP="0066665C">
      <w:pPr>
        <w:rPr>
          <w:rFonts w:ascii="Franklin Gothic Book" w:hAnsi="Franklin Gothic Book"/>
        </w:rPr>
      </w:pPr>
      <w:r w:rsidRPr="0066665C">
        <w:rPr>
          <w:rFonts w:ascii="Franklin Gothic Book" w:hAnsi="Franklin Gothic Book"/>
        </w:rPr>
        <w:t xml:space="preserve">The </w:t>
      </w:r>
      <w:r w:rsidR="00F904FA">
        <w:rPr>
          <w:rFonts w:ascii="Franklin Gothic Book" w:hAnsi="Franklin Gothic Book"/>
        </w:rPr>
        <w:t xml:space="preserve">innovative </w:t>
      </w:r>
      <w:r w:rsidRPr="0066665C">
        <w:rPr>
          <w:rFonts w:ascii="Franklin Gothic Book" w:hAnsi="Franklin Gothic Book"/>
        </w:rPr>
        <w:t xml:space="preserve">program </w:t>
      </w:r>
      <w:r w:rsidR="00F904FA">
        <w:rPr>
          <w:rFonts w:ascii="Franklin Gothic Book" w:hAnsi="Franklin Gothic Book"/>
        </w:rPr>
        <w:t xml:space="preserve">exclusively </w:t>
      </w:r>
      <w:r w:rsidRPr="0066665C">
        <w:rPr>
          <w:rFonts w:ascii="Franklin Gothic Book" w:hAnsi="Franklin Gothic Book"/>
        </w:rPr>
        <w:t xml:space="preserve">offers </w:t>
      </w:r>
      <w:r w:rsidR="00F904FA">
        <w:rPr>
          <w:rFonts w:ascii="Franklin Gothic Book" w:hAnsi="Franklin Gothic Book"/>
        </w:rPr>
        <w:t xml:space="preserve">Hope Gas </w:t>
      </w:r>
      <w:r w:rsidRPr="0066665C">
        <w:rPr>
          <w:rFonts w:ascii="Franklin Gothic Book" w:hAnsi="Franklin Gothic Book"/>
        </w:rPr>
        <w:t xml:space="preserve">customers access to the WATT HOME system—an advanced solid oxide fuel cell (SOFC) technology that operates efficiently on readily available natural gas. Designed for residential use, WATT HOME provides dependable, low-emission electricity even when the power grid is down. </w:t>
      </w:r>
    </w:p>
    <w:p w14:paraId="3A241E39" w14:textId="727C107F" w:rsidR="0066665C" w:rsidRPr="0066665C" w:rsidRDefault="0066665C" w:rsidP="0066665C">
      <w:pPr>
        <w:rPr>
          <w:rFonts w:ascii="Franklin Gothic Book" w:hAnsi="Franklin Gothic Book"/>
        </w:rPr>
      </w:pPr>
    </w:p>
    <w:p w14:paraId="3BBA211E" w14:textId="3E13B561" w:rsidR="0066665C" w:rsidRPr="0066665C" w:rsidRDefault="0066665C" w:rsidP="0066665C">
      <w:pPr>
        <w:rPr>
          <w:rFonts w:ascii="Franklin Gothic Book" w:hAnsi="Franklin Gothic Book"/>
        </w:rPr>
      </w:pPr>
      <w:r w:rsidRPr="0066665C">
        <w:rPr>
          <w:rFonts w:ascii="Franklin Gothic Book" w:hAnsi="Franklin Gothic Book"/>
        </w:rPr>
        <w:t xml:space="preserve">“Hope Gas is excited to partner with WATT to bring this innovative fuel cell technology to the families we serve in West Virginia,” said Morgan O’Brien, chief executive officer of Hope Gas. “Hope has thousands of miles of existing natural gas distribution infrastructure throughout the Mountain State that reliably delivers natural gas to the homes we serve even when the </w:t>
      </w:r>
      <w:r w:rsidR="00F904FA">
        <w:rPr>
          <w:rFonts w:ascii="Franklin Gothic Book" w:hAnsi="Franklin Gothic Book"/>
        </w:rPr>
        <w:t xml:space="preserve">electric </w:t>
      </w:r>
      <w:r w:rsidRPr="0066665C">
        <w:rPr>
          <w:rFonts w:ascii="Franklin Gothic Book" w:hAnsi="Franklin Gothic Book"/>
        </w:rPr>
        <w:t xml:space="preserve">power is out. The WATT HOME systems available through this partnership will create back-up power for homes using natural gas when there is an electric outage. Hope Gas is </w:t>
      </w:r>
      <w:r w:rsidR="00F904FA">
        <w:rPr>
          <w:rFonts w:ascii="Franklin Gothic Book" w:hAnsi="Franklin Gothic Book"/>
        </w:rPr>
        <w:t xml:space="preserve">constantly </w:t>
      </w:r>
      <w:r w:rsidRPr="0066665C">
        <w:rPr>
          <w:rFonts w:ascii="Franklin Gothic Book" w:hAnsi="Franklin Gothic Book"/>
        </w:rPr>
        <w:t xml:space="preserve">exploring </w:t>
      </w:r>
      <w:r w:rsidR="00F904FA">
        <w:rPr>
          <w:rFonts w:ascii="Franklin Gothic Book" w:hAnsi="Franklin Gothic Book"/>
        </w:rPr>
        <w:t xml:space="preserve">innovative </w:t>
      </w:r>
      <w:r w:rsidRPr="0066665C">
        <w:rPr>
          <w:rFonts w:ascii="Franklin Gothic Book" w:hAnsi="Franklin Gothic Book"/>
        </w:rPr>
        <w:t xml:space="preserve">ways to provide </w:t>
      </w:r>
      <w:r w:rsidR="00F904FA">
        <w:rPr>
          <w:rFonts w:ascii="Franklin Gothic Book" w:hAnsi="Franklin Gothic Book"/>
        </w:rPr>
        <w:t xml:space="preserve">cutting-edge </w:t>
      </w:r>
      <w:r w:rsidRPr="0066665C">
        <w:rPr>
          <w:rFonts w:ascii="Franklin Gothic Book" w:hAnsi="Franklin Gothic Book"/>
        </w:rPr>
        <w:t xml:space="preserve">solutions to our customers and communities. Leasing this technology will </w:t>
      </w:r>
      <w:r w:rsidR="00F904FA">
        <w:rPr>
          <w:rFonts w:ascii="Franklin Gothic Book" w:hAnsi="Franklin Gothic Book"/>
        </w:rPr>
        <w:t>avoid</w:t>
      </w:r>
      <w:r w:rsidRPr="0066665C">
        <w:rPr>
          <w:rFonts w:ascii="Franklin Gothic Book" w:hAnsi="Franklin Gothic Book"/>
        </w:rPr>
        <w:t xml:space="preserve"> any </w:t>
      </w:r>
      <w:r w:rsidR="00F904FA">
        <w:rPr>
          <w:rFonts w:ascii="Franklin Gothic Book" w:hAnsi="Franklin Gothic Book"/>
        </w:rPr>
        <w:t xml:space="preserve">up-front </w:t>
      </w:r>
      <w:r w:rsidRPr="0066665C">
        <w:rPr>
          <w:rFonts w:ascii="Franklin Gothic Book" w:hAnsi="Franklin Gothic Book"/>
        </w:rPr>
        <w:t>capital outlay for Hope customers. This partnership with WATT is revolutionizing utility service reliability for our customers.”</w:t>
      </w:r>
    </w:p>
    <w:p w14:paraId="6E953D29" w14:textId="77777777" w:rsidR="0066665C" w:rsidRPr="0066665C" w:rsidRDefault="0066665C" w:rsidP="0066665C">
      <w:pPr>
        <w:rPr>
          <w:rFonts w:ascii="Franklin Gothic Book" w:hAnsi="Franklin Gothic Book"/>
        </w:rPr>
      </w:pPr>
      <w:r w:rsidRPr="0066665C">
        <w:rPr>
          <w:rFonts w:ascii="Franklin Gothic Book" w:hAnsi="Franklin Gothic Book"/>
        </w:rPr>
        <w:lastRenderedPageBreak/>
        <w:t xml:space="preserve">The deployment of </w:t>
      </w:r>
      <w:proofErr w:type="gramStart"/>
      <w:r w:rsidRPr="0066665C">
        <w:rPr>
          <w:rFonts w:ascii="Franklin Gothic Book" w:hAnsi="Franklin Gothic Book"/>
        </w:rPr>
        <w:t>7,250 WATT HOME</w:t>
      </w:r>
      <w:proofErr w:type="gramEnd"/>
      <w:r w:rsidRPr="0066665C">
        <w:rPr>
          <w:rFonts w:ascii="Franklin Gothic Book" w:hAnsi="Franklin Gothic Book"/>
        </w:rPr>
        <w:t xml:space="preserve"> systems </w:t>
      </w:r>
      <w:proofErr w:type="gramStart"/>
      <w:r w:rsidRPr="0066665C">
        <w:rPr>
          <w:rFonts w:ascii="Franklin Gothic Book" w:hAnsi="Franklin Gothic Book"/>
        </w:rPr>
        <w:t>marks</w:t>
      </w:r>
      <w:proofErr w:type="gramEnd"/>
      <w:r w:rsidRPr="0066665C">
        <w:rPr>
          <w:rFonts w:ascii="Franklin Gothic Book" w:hAnsi="Franklin Gothic Book"/>
        </w:rPr>
        <w:t xml:space="preserve"> the largest residential fuel cell initiative in the country. It also highlights West Virginia’s leadership in modern energy innovation, with the potential to serve as a national model for partnerships that solve local infrastructure challenges with distributed energy resources.</w:t>
      </w:r>
    </w:p>
    <w:p w14:paraId="6E582FC0" w14:textId="77777777" w:rsidR="0066665C" w:rsidRPr="0066665C" w:rsidRDefault="0066665C" w:rsidP="0066665C">
      <w:pPr>
        <w:rPr>
          <w:rFonts w:ascii="Franklin Gothic Book" w:hAnsi="Franklin Gothic Book"/>
        </w:rPr>
      </w:pPr>
    </w:p>
    <w:p w14:paraId="482CBB48" w14:textId="77777777" w:rsidR="0066665C" w:rsidRDefault="0066665C" w:rsidP="0066665C">
      <w:pPr>
        <w:rPr>
          <w:rFonts w:ascii="Franklin Gothic Book" w:hAnsi="Franklin Gothic Book"/>
        </w:rPr>
      </w:pPr>
      <w:r w:rsidRPr="0066665C">
        <w:rPr>
          <w:rFonts w:ascii="Franklin Gothic Book" w:hAnsi="Franklin Gothic Book"/>
        </w:rPr>
        <w:t>“This partnership between Hope Gas and WATT Fuel Cell represents a powerful shift in how we think about residential energy,” said Caine Finnerty, CEO of WATT Fuel Cell. “By combining our scalable, innovative technology with the trusted service of Hope Gas, we’re empowering West Virginians to take greater control of their energy future.”</w:t>
      </w:r>
    </w:p>
    <w:p w14:paraId="4E49D0AC" w14:textId="77777777" w:rsidR="0066665C" w:rsidRPr="0066665C" w:rsidRDefault="0066665C" w:rsidP="0066665C">
      <w:pPr>
        <w:rPr>
          <w:rFonts w:ascii="Franklin Gothic Book" w:hAnsi="Franklin Gothic Book"/>
        </w:rPr>
      </w:pPr>
    </w:p>
    <w:p w14:paraId="77198D99" w14:textId="77777777" w:rsidR="0066665C" w:rsidRDefault="0066665C" w:rsidP="0066665C">
      <w:pPr>
        <w:rPr>
          <w:rFonts w:ascii="Franklin Gothic Book" w:hAnsi="Franklin Gothic Book"/>
        </w:rPr>
      </w:pPr>
      <w:r w:rsidRPr="0066665C">
        <w:rPr>
          <w:rFonts w:ascii="Franklin Gothic Book" w:hAnsi="Franklin Gothic Book"/>
        </w:rPr>
        <w:t>The leasing model ensures affordability and ease of adoption, giving Hope Gas customers a no-hassle option for energy independence without large upfront capital investments. The program is expected to be especially impactful as grid vulnerability continues to grow with increased extreme weather events and longer duration outages.</w:t>
      </w:r>
    </w:p>
    <w:p w14:paraId="5C655ACE" w14:textId="77777777" w:rsidR="0066665C" w:rsidRPr="0066665C" w:rsidRDefault="0066665C" w:rsidP="0066665C">
      <w:pPr>
        <w:rPr>
          <w:rFonts w:ascii="Franklin Gothic Book" w:hAnsi="Franklin Gothic Book"/>
        </w:rPr>
      </w:pPr>
    </w:p>
    <w:p w14:paraId="3A37BB9F" w14:textId="2A5A1B9F" w:rsidR="00AC4B68" w:rsidRDefault="0066665C" w:rsidP="0066665C">
      <w:pPr>
        <w:rPr>
          <w:rFonts w:ascii="Franklin Gothic Book" w:hAnsi="Franklin Gothic Book"/>
        </w:rPr>
      </w:pPr>
      <w:r w:rsidRPr="0066665C">
        <w:rPr>
          <w:rFonts w:ascii="Franklin Gothic Book" w:hAnsi="Franklin Gothic Book"/>
        </w:rPr>
        <w:t>“Hope Gas is committed to innovation that serves our customers and strengthens West Virginia,” said O'Brien. “The WATT HOME system gives our customers access to cutting-edge energy technology that supports their homes, their safety, and the state’s long-term energy resilience.”</w:t>
      </w:r>
    </w:p>
    <w:p w14:paraId="7B9AD4C6" w14:textId="77777777" w:rsidR="0066665C" w:rsidRDefault="0066665C" w:rsidP="0066665C">
      <w:pPr>
        <w:rPr>
          <w:rFonts w:ascii="Franklin Gothic Book" w:hAnsi="Franklin Gothic Book"/>
          <w:b/>
        </w:rPr>
      </w:pPr>
    </w:p>
    <w:p w14:paraId="67F8CC9A" w14:textId="39B04444" w:rsidR="00A51CC2" w:rsidRPr="00BD09E3" w:rsidRDefault="00C41DFA">
      <w:pPr>
        <w:rPr>
          <w:rFonts w:ascii="Franklin Gothic Book" w:hAnsi="Franklin Gothic Book"/>
          <w:b/>
        </w:rPr>
      </w:pPr>
      <w:r w:rsidRPr="00BD09E3">
        <w:rPr>
          <w:rFonts w:ascii="Franklin Gothic Book" w:hAnsi="Franklin Gothic Book"/>
          <w:b/>
        </w:rPr>
        <w:t>Key highlights:</w:t>
      </w:r>
    </w:p>
    <w:p w14:paraId="4ECE2DAD" w14:textId="77777777" w:rsidR="00A51CC2" w:rsidRPr="00BD09E3" w:rsidRDefault="00A51CC2">
      <w:pPr>
        <w:rPr>
          <w:rFonts w:ascii="Franklin Gothic Book" w:hAnsi="Franklin Gothic Book"/>
        </w:rPr>
      </w:pPr>
    </w:p>
    <w:p w14:paraId="56BB17BE" w14:textId="30A7A6D0" w:rsidR="00A51CC2" w:rsidRDefault="00051520">
      <w:pPr>
        <w:numPr>
          <w:ilvl w:val="0"/>
          <w:numId w:val="1"/>
        </w:numPr>
        <w:rPr>
          <w:rFonts w:ascii="Franklin Gothic Book" w:hAnsi="Franklin Gothic Book"/>
        </w:rPr>
      </w:pPr>
      <w:r>
        <w:rPr>
          <w:rFonts w:ascii="Franklin Gothic Book" w:hAnsi="Franklin Gothic Book"/>
          <w:b/>
        </w:rPr>
        <w:t>Access to WATT</w:t>
      </w:r>
      <w:r w:rsidR="000B4411">
        <w:rPr>
          <w:rFonts w:ascii="Franklin Gothic Book" w:hAnsi="Franklin Gothic Book"/>
          <w:b/>
        </w:rPr>
        <w:t>’s</w:t>
      </w:r>
      <w:r>
        <w:rPr>
          <w:rFonts w:ascii="Franklin Gothic Book" w:hAnsi="Franklin Gothic Book"/>
          <w:b/>
        </w:rPr>
        <w:t xml:space="preserve"> fuel cells</w:t>
      </w:r>
      <w:r w:rsidR="00C41DFA" w:rsidRPr="00BD09E3">
        <w:rPr>
          <w:rFonts w:ascii="Franklin Gothic Book" w:hAnsi="Franklin Gothic Book"/>
        </w:rPr>
        <w:t xml:space="preserve">: </w:t>
      </w:r>
      <w:r w:rsidR="00FA4FF4">
        <w:rPr>
          <w:rFonts w:ascii="Franklin Gothic Book" w:hAnsi="Franklin Gothic Book"/>
        </w:rPr>
        <w:t xml:space="preserve">WATT Fuel Cell will lease </w:t>
      </w:r>
      <w:r w:rsidR="0091666B">
        <w:rPr>
          <w:rFonts w:ascii="Franklin Gothic Book" w:hAnsi="Franklin Gothic Book"/>
        </w:rPr>
        <w:t xml:space="preserve">7,250 </w:t>
      </w:r>
      <w:r w:rsidR="00FA4FF4">
        <w:rPr>
          <w:rFonts w:ascii="Franklin Gothic Book" w:hAnsi="Franklin Gothic Book"/>
        </w:rPr>
        <w:t>WATT HOME systems</w:t>
      </w:r>
      <w:r w:rsidR="00104907">
        <w:rPr>
          <w:rFonts w:ascii="Franklin Gothic Book" w:hAnsi="Franklin Gothic Book"/>
        </w:rPr>
        <w:t xml:space="preserve"> configured to provide </w:t>
      </w:r>
      <w:r w:rsidR="004D2C09">
        <w:rPr>
          <w:rFonts w:ascii="Franklin Gothic Book" w:hAnsi="Franklin Gothic Book"/>
        </w:rPr>
        <w:t>homes with backup power</w:t>
      </w:r>
      <w:r w:rsidR="00AB1350">
        <w:rPr>
          <w:rFonts w:ascii="Franklin Gothic Book" w:hAnsi="Franklin Gothic Book"/>
        </w:rPr>
        <w:t xml:space="preserve"> to Hope Gas residential customers. </w:t>
      </w:r>
      <w:r w:rsidR="00510873">
        <w:rPr>
          <w:rFonts w:ascii="Franklin Gothic Book" w:hAnsi="Franklin Gothic Book"/>
        </w:rPr>
        <w:t>Leases will be available starting in 2026</w:t>
      </w:r>
      <w:r w:rsidR="00430B18">
        <w:rPr>
          <w:rFonts w:ascii="Franklin Gothic Book" w:hAnsi="Franklin Gothic Book"/>
        </w:rPr>
        <w:t xml:space="preserve"> for 750 systems. An additional </w:t>
      </w:r>
      <w:r w:rsidR="000C01CC">
        <w:rPr>
          <w:rFonts w:ascii="Franklin Gothic Book" w:hAnsi="Franklin Gothic Book"/>
        </w:rPr>
        <w:t xml:space="preserve">2500 systems will be available in </w:t>
      </w:r>
      <w:r w:rsidR="0065677F">
        <w:rPr>
          <w:rFonts w:ascii="Franklin Gothic Book" w:hAnsi="Franklin Gothic Book"/>
        </w:rPr>
        <w:t>2027,</w:t>
      </w:r>
      <w:r w:rsidR="000C01CC">
        <w:rPr>
          <w:rFonts w:ascii="Franklin Gothic Book" w:hAnsi="Franklin Gothic Book"/>
        </w:rPr>
        <w:t xml:space="preserve"> and 4000 more systems will be available in 2028.</w:t>
      </w:r>
    </w:p>
    <w:p w14:paraId="0A46B96D" w14:textId="77777777" w:rsidR="00016328" w:rsidRPr="00BD09E3" w:rsidRDefault="00016328" w:rsidP="00016328">
      <w:pPr>
        <w:ind w:left="720"/>
        <w:rPr>
          <w:rFonts w:ascii="Franklin Gothic Book" w:hAnsi="Franklin Gothic Book"/>
        </w:rPr>
      </w:pPr>
    </w:p>
    <w:p w14:paraId="1F8DC6BC" w14:textId="1B7DCB53" w:rsidR="00803FE5" w:rsidRPr="0065677F" w:rsidRDefault="0088408B" w:rsidP="002D313F">
      <w:pPr>
        <w:numPr>
          <w:ilvl w:val="0"/>
          <w:numId w:val="1"/>
        </w:numPr>
        <w:rPr>
          <w:rFonts w:ascii="Franklin Gothic Book" w:hAnsi="Franklin Gothic Book"/>
        </w:rPr>
      </w:pPr>
      <w:r w:rsidRPr="000C01CC">
        <w:rPr>
          <w:rFonts w:ascii="Franklin Gothic Book" w:hAnsi="Franklin Gothic Book"/>
          <w:b/>
          <w:bCs/>
        </w:rPr>
        <w:t>Lease information</w:t>
      </w:r>
      <w:r w:rsidR="00803FE5" w:rsidRPr="000C01CC">
        <w:rPr>
          <w:rFonts w:ascii="Franklin Gothic Book" w:hAnsi="Franklin Gothic Book"/>
          <w:b/>
          <w:bCs/>
        </w:rPr>
        <w:t>:</w:t>
      </w:r>
      <w:r w:rsidR="00803FE5">
        <w:rPr>
          <w:rFonts w:ascii="Franklin Gothic Book" w:hAnsi="Franklin Gothic Book"/>
        </w:rPr>
        <w:t xml:space="preserve"> </w:t>
      </w:r>
      <w:r w:rsidR="00267A01" w:rsidRPr="0065677F">
        <w:rPr>
          <w:rFonts w:ascii="Franklin Gothic Book" w:hAnsi="Franklin Gothic Book"/>
        </w:rPr>
        <w:t xml:space="preserve">There will be no </w:t>
      </w:r>
      <w:r w:rsidR="006C6510" w:rsidRPr="0065677F">
        <w:rPr>
          <w:rFonts w:ascii="Franklin Gothic Book" w:hAnsi="Franklin Gothic Book"/>
        </w:rPr>
        <w:t>upfront</w:t>
      </w:r>
      <w:r w:rsidR="00267A01" w:rsidRPr="0065677F">
        <w:rPr>
          <w:rFonts w:ascii="Franklin Gothic Book" w:hAnsi="Franklin Gothic Book"/>
        </w:rPr>
        <w:t xml:space="preserve"> costs to customers when entering </w:t>
      </w:r>
      <w:r w:rsidR="008F3E01" w:rsidRPr="0065677F">
        <w:rPr>
          <w:rFonts w:ascii="Franklin Gothic Book" w:hAnsi="Franklin Gothic Book"/>
        </w:rPr>
        <w:t xml:space="preserve">the lease for the WATT HOME system. Each lease term will be </w:t>
      </w:r>
      <w:r w:rsidR="00340C8F" w:rsidRPr="0065677F">
        <w:rPr>
          <w:rFonts w:ascii="Franklin Gothic Book" w:hAnsi="Franklin Gothic Book"/>
        </w:rPr>
        <w:t>10 years.</w:t>
      </w:r>
      <w:r w:rsidR="00FA53DA">
        <w:rPr>
          <w:rFonts w:ascii="Franklin Gothic Book" w:hAnsi="Franklin Gothic Book"/>
        </w:rPr>
        <w:t xml:space="preserve"> </w:t>
      </w:r>
      <w:r w:rsidR="00340C8F" w:rsidRPr="0065677F">
        <w:rPr>
          <w:rFonts w:ascii="Franklin Gothic Book" w:hAnsi="Franklin Gothic Book"/>
        </w:rPr>
        <w:t xml:space="preserve">The </w:t>
      </w:r>
      <w:r w:rsidRPr="0065677F">
        <w:rPr>
          <w:rFonts w:ascii="Franklin Gothic Book" w:hAnsi="Franklin Gothic Book"/>
        </w:rPr>
        <w:t xml:space="preserve">monthly </w:t>
      </w:r>
      <w:r w:rsidR="00340C8F" w:rsidRPr="0065677F">
        <w:rPr>
          <w:rFonts w:ascii="Franklin Gothic Book" w:hAnsi="Franklin Gothic Book"/>
        </w:rPr>
        <w:t xml:space="preserve">lease </w:t>
      </w:r>
      <w:r w:rsidRPr="0065677F">
        <w:rPr>
          <w:rFonts w:ascii="Franklin Gothic Book" w:hAnsi="Franklin Gothic Book"/>
        </w:rPr>
        <w:t>fees will be added to the customer’s Hope Gas bill</w:t>
      </w:r>
      <w:r w:rsidR="002036A6" w:rsidRPr="0065677F">
        <w:rPr>
          <w:rFonts w:ascii="Franklin Gothic Book" w:hAnsi="Franklin Gothic Book"/>
        </w:rPr>
        <w:t>.</w:t>
      </w:r>
      <w:r w:rsidR="00C42D7A" w:rsidRPr="0065677F">
        <w:rPr>
          <w:rFonts w:ascii="Franklin Gothic Book" w:hAnsi="Franklin Gothic Book"/>
        </w:rPr>
        <w:t xml:space="preserve"> At the end of the lease term, </w:t>
      </w:r>
      <w:r w:rsidR="00A671A9" w:rsidRPr="0065677F">
        <w:rPr>
          <w:rFonts w:ascii="Franklin Gothic Book" w:hAnsi="Franklin Gothic Book"/>
        </w:rPr>
        <w:t>customers may extend the lease or return the</w:t>
      </w:r>
      <w:r w:rsidR="00FA53DA">
        <w:rPr>
          <w:rFonts w:ascii="Franklin Gothic Book" w:hAnsi="Franklin Gothic Book"/>
        </w:rPr>
        <w:t xml:space="preserve"> system</w:t>
      </w:r>
      <w:r w:rsidR="00A671A9" w:rsidRPr="0065677F">
        <w:rPr>
          <w:rFonts w:ascii="Franklin Gothic Book" w:hAnsi="Franklin Gothic Book"/>
        </w:rPr>
        <w:t>.</w:t>
      </w:r>
    </w:p>
    <w:p w14:paraId="41BFB786" w14:textId="77777777" w:rsidR="00016328" w:rsidRPr="00803FE5" w:rsidRDefault="00016328" w:rsidP="00016328">
      <w:pPr>
        <w:ind w:left="720"/>
        <w:rPr>
          <w:rFonts w:ascii="Franklin Gothic Book" w:hAnsi="Franklin Gothic Book"/>
        </w:rPr>
      </w:pPr>
    </w:p>
    <w:p w14:paraId="4482825C" w14:textId="24E57FC7" w:rsidR="0016290A" w:rsidRPr="0065677F" w:rsidRDefault="0016290A" w:rsidP="002D313F">
      <w:pPr>
        <w:numPr>
          <w:ilvl w:val="0"/>
          <w:numId w:val="1"/>
        </w:numPr>
        <w:rPr>
          <w:rFonts w:ascii="Franklin Gothic Book" w:hAnsi="Franklin Gothic Book"/>
        </w:rPr>
      </w:pPr>
      <w:r w:rsidRPr="0065677F">
        <w:rPr>
          <w:rFonts w:ascii="Franklin Gothic Book" w:hAnsi="Franklin Gothic Book"/>
          <w:b/>
          <w:bCs/>
        </w:rPr>
        <w:t xml:space="preserve">Installation &amp; Maintenance: </w:t>
      </w:r>
      <w:r w:rsidR="00766532" w:rsidRPr="0065677F">
        <w:rPr>
          <w:rFonts w:ascii="Franklin Gothic Book" w:hAnsi="Franklin Gothic Book"/>
        </w:rPr>
        <w:t xml:space="preserve">Hope Gas will provide installation and maintenance support </w:t>
      </w:r>
      <w:r w:rsidR="000877BD" w:rsidRPr="0065677F">
        <w:rPr>
          <w:rFonts w:ascii="Franklin Gothic Book" w:hAnsi="Franklin Gothic Book"/>
        </w:rPr>
        <w:t>for each system for the length of the lease.</w:t>
      </w:r>
      <w:r w:rsidR="00291356" w:rsidRPr="0065677F">
        <w:rPr>
          <w:rFonts w:ascii="Franklin Gothic Book" w:hAnsi="Franklin Gothic Book"/>
        </w:rPr>
        <w:t xml:space="preserve"> Installation and maintenance </w:t>
      </w:r>
      <w:r w:rsidR="0066665C" w:rsidRPr="0065677F">
        <w:rPr>
          <w:rFonts w:ascii="Franklin Gothic Book" w:hAnsi="Franklin Gothic Book"/>
        </w:rPr>
        <w:t>are</w:t>
      </w:r>
      <w:r w:rsidR="00291356" w:rsidRPr="0065677F">
        <w:rPr>
          <w:rFonts w:ascii="Franklin Gothic Book" w:hAnsi="Franklin Gothic Book"/>
        </w:rPr>
        <w:t xml:space="preserve"> included in the lease and will not </w:t>
      </w:r>
      <w:r w:rsidR="00C42D7A" w:rsidRPr="0065677F">
        <w:rPr>
          <w:rFonts w:ascii="Franklin Gothic Book" w:hAnsi="Franklin Gothic Book"/>
        </w:rPr>
        <w:t>result in additional costs.</w:t>
      </w:r>
      <w:r w:rsidR="000877BD" w:rsidRPr="0065677F">
        <w:rPr>
          <w:rFonts w:ascii="Franklin Gothic Book" w:hAnsi="Franklin Gothic Book"/>
        </w:rPr>
        <w:t xml:space="preserve"> </w:t>
      </w:r>
    </w:p>
    <w:p w14:paraId="39329D56" w14:textId="77777777" w:rsidR="00CE6B83" w:rsidRPr="00814B69" w:rsidRDefault="00CE6B83" w:rsidP="00CE6B83">
      <w:pPr>
        <w:ind w:left="720"/>
        <w:rPr>
          <w:rFonts w:ascii="Franklin Gothic Book" w:hAnsi="Franklin Gothic Book"/>
          <w:highlight w:val="yellow"/>
        </w:rPr>
      </w:pPr>
    </w:p>
    <w:p w14:paraId="23C56AD7" w14:textId="0AD22592" w:rsidR="002566C5" w:rsidRPr="00BD09E3" w:rsidRDefault="006D279E" w:rsidP="002D313F">
      <w:pPr>
        <w:numPr>
          <w:ilvl w:val="0"/>
          <w:numId w:val="1"/>
        </w:numPr>
        <w:rPr>
          <w:rFonts w:ascii="Franklin Gothic Book" w:hAnsi="Franklin Gothic Book"/>
        </w:rPr>
      </w:pPr>
      <w:r w:rsidRPr="00BD09E3">
        <w:rPr>
          <w:rFonts w:ascii="Franklin Gothic Book" w:hAnsi="Franklin Gothic Book"/>
          <w:b/>
          <w:bCs/>
        </w:rPr>
        <w:t>Timeline:</w:t>
      </w:r>
      <w:r w:rsidRPr="00BD09E3">
        <w:rPr>
          <w:rFonts w:ascii="Franklin Gothic Book" w:hAnsi="Franklin Gothic Book"/>
        </w:rPr>
        <w:t xml:space="preserve"> Hope Gas </w:t>
      </w:r>
      <w:r w:rsidR="000C01CC">
        <w:rPr>
          <w:rFonts w:ascii="Franklin Gothic Book" w:hAnsi="Franklin Gothic Book"/>
        </w:rPr>
        <w:t xml:space="preserve">customers will </w:t>
      </w:r>
      <w:r w:rsidR="00B64A0A">
        <w:rPr>
          <w:rFonts w:ascii="Franklin Gothic Book" w:hAnsi="Franklin Gothic Book"/>
        </w:rPr>
        <w:t xml:space="preserve">have access to leases for </w:t>
      </w:r>
      <w:proofErr w:type="gramStart"/>
      <w:r w:rsidR="00B64A0A">
        <w:rPr>
          <w:rFonts w:ascii="Franklin Gothic Book" w:hAnsi="Franklin Gothic Book"/>
        </w:rPr>
        <w:t>750 WATT HOME</w:t>
      </w:r>
      <w:proofErr w:type="gramEnd"/>
      <w:r w:rsidR="00B64A0A">
        <w:rPr>
          <w:rFonts w:ascii="Franklin Gothic Book" w:hAnsi="Franklin Gothic Book"/>
        </w:rPr>
        <w:t xml:space="preserve"> systems </w:t>
      </w:r>
      <w:r w:rsidR="00690C95">
        <w:rPr>
          <w:rFonts w:ascii="Franklin Gothic Book" w:hAnsi="Franklin Gothic Book"/>
        </w:rPr>
        <w:t xml:space="preserve">starting in 2026. </w:t>
      </w:r>
    </w:p>
    <w:p w14:paraId="4A023C42" w14:textId="77777777" w:rsidR="00E45B7F" w:rsidRDefault="00E45B7F" w:rsidP="00906571">
      <w:pPr>
        <w:rPr>
          <w:rFonts w:ascii="Franklin Gothic Book" w:hAnsi="Franklin Gothic Book"/>
        </w:rPr>
      </w:pPr>
    </w:p>
    <w:p w14:paraId="12CE832C" w14:textId="77777777" w:rsidR="002627F9" w:rsidRDefault="002627F9">
      <w:pPr>
        <w:rPr>
          <w:rFonts w:ascii="Franklin Gothic Book" w:hAnsi="Franklin Gothic Book"/>
          <w:b/>
        </w:rPr>
      </w:pPr>
    </w:p>
    <w:p w14:paraId="065E34E6" w14:textId="33EC7EF0" w:rsidR="00A51CC2" w:rsidRPr="00B45B8C" w:rsidRDefault="00E203AC">
      <w:pPr>
        <w:rPr>
          <w:rFonts w:ascii="Franklin Gothic Book" w:hAnsi="Franklin Gothic Book"/>
          <w:b/>
        </w:rPr>
      </w:pPr>
      <w:r>
        <w:rPr>
          <w:rFonts w:ascii="Franklin Gothic Book" w:hAnsi="Franklin Gothic Book"/>
          <w:b/>
        </w:rPr>
        <w:t>Media Contact</w:t>
      </w:r>
      <w:r w:rsidR="00A81B63">
        <w:rPr>
          <w:rFonts w:ascii="Franklin Gothic Book" w:hAnsi="Franklin Gothic Book"/>
          <w:b/>
        </w:rPr>
        <w:t>s</w:t>
      </w:r>
      <w:r w:rsidR="00C41DFA" w:rsidRPr="00B45B8C">
        <w:rPr>
          <w:rFonts w:ascii="Franklin Gothic Book" w:hAnsi="Franklin Gothic Book"/>
          <w:b/>
        </w:rPr>
        <w:t>:</w:t>
      </w:r>
    </w:p>
    <w:p w14:paraId="6679F935" w14:textId="1A2CCBDC" w:rsidR="00A81B63" w:rsidRPr="0066665C" w:rsidRDefault="00A81B63">
      <w:pPr>
        <w:rPr>
          <w:rFonts w:ascii="Franklin Gothic Book" w:hAnsi="Franklin Gothic Book"/>
        </w:rPr>
      </w:pPr>
      <w:r w:rsidRPr="0066665C">
        <w:rPr>
          <w:rFonts w:ascii="Franklin Gothic Book" w:hAnsi="Franklin Gothic Book"/>
        </w:rPr>
        <w:t>Hope Gas</w:t>
      </w:r>
      <w:r w:rsidRPr="0066665C">
        <w:rPr>
          <w:rFonts w:ascii="Franklin Gothic Book" w:hAnsi="Franklin Gothic Book"/>
        </w:rPr>
        <w:tab/>
      </w:r>
      <w:r w:rsidRPr="0066665C">
        <w:rPr>
          <w:rFonts w:ascii="Franklin Gothic Book" w:hAnsi="Franklin Gothic Book"/>
        </w:rPr>
        <w:tab/>
      </w:r>
      <w:r w:rsidRPr="0066665C">
        <w:rPr>
          <w:rFonts w:ascii="Franklin Gothic Book" w:hAnsi="Franklin Gothic Book"/>
        </w:rPr>
        <w:tab/>
      </w:r>
      <w:r w:rsidRPr="0066665C">
        <w:rPr>
          <w:rFonts w:ascii="Franklin Gothic Book" w:hAnsi="Franklin Gothic Book"/>
        </w:rPr>
        <w:tab/>
      </w:r>
      <w:r w:rsidRPr="0066665C">
        <w:rPr>
          <w:rFonts w:ascii="Franklin Gothic Book" w:hAnsi="Franklin Gothic Book"/>
        </w:rPr>
        <w:tab/>
      </w:r>
      <w:r w:rsidRPr="0066665C">
        <w:rPr>
          <w:rFonts w:ascii="Franklin Gothic Book" w:hAnsi="Franklin Gothic Book"/>
        </w:rPr>
        <w:tab/>
        <w:t>WATT Fuel Cell</w:t>
      </w:r>
      <w:r w:rsidRPr="0066665C">
        <w:rPr>
          <w:rFonts w:ascii="Franklin Gothic Book" w:hAnsi="Franklin Gothic Book"/>
        </w:rPr>
        <w:tab/>
      </w:r>
    </w:p>
    <w:p w14:paraId="67E3F433" w14:textId="2DDB5ED4" w:rsidR="00A51CC2" w:rsidRPr="0066665C" w:rsidRDefault="0001768B">
      <w:pPr>
        <w:rPr>
          <w:rFonts w:ascii="Franklin Gothic Book" w:hAnsi="Franklin Gothic Book"/>
        </w:rPr>
      </w:pPr>
      <w:r w:rsidRPr="0066665C">
        <w:rPr>
          <w:rFonts w:ascii="Franklin Gothic Book" w:hAnsi="Franklin Gothic Book"/>
        </w:rPr>
        <w:t>Erin O’Donnell</w:t>
      </w:r>
      <w:r w:rsidR="00A81B63" w:rsidRPr="0066665C">
        <w:rPr>
          <w:rFonts w:ascii="Franklin Gothic Book" w:hAnsi="Franklin Gothic Book"/>
        </w:rPr>
        <w:tab/>
      </w:r>
      <w:r w:rsidR="00A81B63" w:rsidRPr="0066665C">
        <w:rPr>
          <w:rFonts w:ascii="Franklin Gothic Book" w:hAnsi="Franklin Gothic Book"/>
        </w:rPr>
        <w:tab/>
      </w:r>
      <w:r w:rsidR="00A81B63" w:rsidRPr="0066665C">
        <w:rPr>
          <w:rFonts w:ascii="Franklin Gothic Book" w:hAnsi="Franklin Gothic Book"/>
        </w:rPr>
        <w:tab/>
      </w:r>
      <w:r w:rsidR="00A81B63" w:rsidRPr="0066665C">
        <w:rPr>
          <w:rFonts w:ascii="Franklin Gothic Book" w:hAnsi="Franklin Gothic Book"/>
        </w:rPr>
        <w:tab/>
      </w:r>
      <w:r w:rsidR="00A81B63" w:rsidRPr="0066665C">
        <w:rPr>
          <w:rFonts w:ascii="Franklin Gothic Book" w:hAnsi="Franklin Gothic Book"/>
        </w:rPr>
        <w:tab/>
      </w:r>
      <w:r w:rsidR="00A81B63" w:rsidRPr="0066665C">
        <w:rPr>
          <w:rFonts w:ascii="Franklin Gothic Book" w:hAnsi="Franklin Gothic Book"/>
        </w:rPr>
        <w:tab/>
      </w:r>
      <w:r w:rsidR="0007060D" w:rsidRPr="0066665C">
        <w:rPr>
          <w:rFonts w:ascii="Franklin Gothic Book" w:hAnsi="Franklin Gothic Book"/>
        </w:rPr>
        <w:t>Danielle Ramaley</w:t>
      </w:r>
    </w:p>
    <w:p w14:paraId="2F1C2F41" w14:textId="6EA5B01F" w:rsidR="00A51CC2" w:rsidRPr="0066665C" w:rsidRDefault="00A81B63">
      <w:pPr>
        <w:rPr>
          <w:rFonts w:ascii="Franklin Gothic Book" w:hAnsi="Franklin Gothic Book"/>
        </w:rPr>
      </w:pPr>
      <w:hyperlink r:id="rId12" w:history="1">
        <w:r w:rsidRPr="0066665C">
          <w:rPr>
            <w:rStyle w:val="Hyperlink"/>
            <w:rFonts w:ascii="Franklin Gothic Book" w:hAnsi="Franklin Gothic Book"/>
          </w:rPr>
          <w:t>Erin.g.odonnell@hopegas.com</w:t>
        </w:r>
      </w:hyperlink>
      <w:r w:rsidR="0007060D" w:rsidRPr="0066665C">
        <w:rPr>
          <w:rFonts w:ascii="Franklin Gothic Book" w:hAnsi="Franklin Gothic Book"/>
        </w:rPr>
        <w:tab/>
      </w:r>
      <w:r w:rsidR="0007060D" w:rsidRPr="0066665C">
        <w:rPr>
          <w:rFonts w:ascii="Franklin Gothic Book" w:hAnsi="Franklin Gothic Book"/>
        </w:rPr>
        <w:tab/>
      </w:r>
      <w:r w:rsidR="0007060D" w:rsidRPr="0066665C">
        <w:rPr>
          <w:rFonts w:ascii="Franklin Gothic Book" w:hAnsi="Franklin Gothic Book"/>
        </w:rPr>
        <w:tab/>
      </w:r>
      <w:r w:rsidR="0007060D" w:rsidRPr="0066665C">
        <w:rPr>
          <w:rFonts w:ascii="Franklin Gothic Book" w:hAnsi="Franklin Gothic Book"/>
        </w:rPr>
        <w:tab/>
        <w:t>danielle.ra</w:t>
      </w:r>
      <w:r w:rsidR="00B83034" w:rsidRPr="0066665C">
        <w:rPr>
          <w:rFonts w:ascii="Franklin Gothic Book" w:hAnsi="Franklin Gothic Book"/>
        </w:rPr>
        <w:t>maley@wattfuelcell.com</w:t>
      </w:r>
    </w:p>
    <w:p w14:paraId="1CD94CF4" w14:textId="69BB1F97" w:rsidR="00A81B63" w:rsidRPr="00B45B8C" w:rsidRDefault="00A81B63">
      <w:pPr>
        <w:rPr>
          <w:rFonts w:ascii="Franklin Gothic Book" w:hAnsi="Franklin Gothic Book"/>
        </w:rPr>
      </w:pPr>
      <w:r w:rsidRPr="0066665C">
        <w:rPr>
          <w:rFonts w:ascii="Franklin Gothic Book" w:hAnsi="Franklin Gothic Book"/>
        </w:rPr>
        <w:t>847-738-3118</w:t>
      </w:r>
      <w:r w:rsidR="00B83034" w:rsidRPr="0066665C">
        <w:rPr>
          <w:rFonts w:ascii="Franklin Gothic Book" w:hAnsi="Franklin Gothic Book"/>
        </w:rPr>
        <w:tab/>
      </w:r>
      <w:r w:rsidR="00B83034" w:rsidRPr="0066665C">
        <w:rPr>
          <w:rFonts w:ascii="Franklin Gothic Book" w:hAnsi="Franklin Gothic Book"/>
        </w:rPr>
        <w:tab/>
      </w:r>
      <w:r w:rsidR="00B83034" w:rsidRPr="0066665C">
        <w:rPr>
          <w:rFonts w:ascii="Franklin Gothic Book" w:hAnsi="Franklin Gothic Book"/>
        </w:rPr>
        <w:tab/>
      </w:r>
      <w:r w:rsidR="00B83034" w:rsidRPr="0066665C">
        <w:rPr>
          <w:rFonts w:ascii="Franklin Gothic Book" w:hAnsi="Franklin Gothic Book"/>
        </w:rPr>
        <w:tab/>
      </w:r>
      <w:r w:rsidR="00B83034" w:rsidRPr="0066665C">
        <w:rPr>
          <w:rFonts w:ascii="Franklin Gothic Book" w:hAnsi="Franklin Gothic Book"/>
        </w:rPr>
        <w:tab/>
      </w:r>
      <w:r w:rsidR="00B83034" w:rsidRPr="0066665C">
        <w:rPr>
          <w:rFonts w:ascii="Franklin Gothic Book" w:hAnsi="Franklin Gothic Book"/>
        </w:rPr>
        <w:tab/>
        <w:t>724-882-6645</w:t>
      </w:r>
    </w:p>
    <w:p w14:paraId="29BC13E0" w14:textId="77777777" w:rsidR="00A51CC2" w:rsidRDefault="00A51CC2">
      <w:pPr>
        <w:rPr>
          <w:rFonts w:ascii="Franklin Gothic Book" w:hAnsi="Franklin Gothic Book"/>
        </w:rPr>
      </w:pPr>
    </w:p>
    <w:p w14:paraId="2F533A50" w14:textId="77777777" w:rsidR="00A51CC2" w:rsidRPr="00B45B8C" w:rsidRDefault="00C41DFA">
      <w:pPr>
        <w:jc w:val="center"/>
        <w:rPr>
          <w:rFonts w:ascii="Franklin Gothic Book" w:hAnsi="Franklin Gothic Book"/>
        </w:rPr>
      </w:pPr>
      <w:r w:rsidRPr="00B45B8C">
        <w:rPr>
          <w:rFonts w:ascii="Franklin Gothic Book" w:hAnsi="Franklin Gothic Book"/>
        </w:rPr>
        <w:lastRenderedPageBreak/>
        <w:t>###</w:t>
      </w:r>
    </w:p>
    <w:p w14:paraId="26F0E2E9" w14:textId="77777777" w:rsidR="00A51CC2" w:rsidRPr="00B45B8C" w:rsidRDefault="00A51CC2">
      <w:pPr>
        <w:rPr>
          <w:rFonts w:ascii="Franklin Gothic Book" w:hAnsi="Franklin Gothic Book"/>
        </w:rPr>
      </w:pPr>
    </w:p>
    <w:p w14:paraId="023DC1F1" w14:textId="74651EAC" w:rsidR="00A51CC2" w:rsidRPr="00B45B8C" w:rsidRDefault="00C41DFA">
      <w:pPr>
        <w:rPr>
          <w:rFonts w:ascii="Franklin Gothic Book" w:hAnsi="Franklin Gothic Book"/>
        </w:rPr>
      </w:pPr>
      <w:r w:rsidRPr="00B45B8C">
        <w:rPr>
          <w:rFonts w:ascii="Franklin Gothic Book" w:hAnsi="Franklin Gothic Book"/>
          <w:b/>
        </w:rPr>
        <w:t>About Hope Gas</w:t>
      </w:r>
      <w:r w:rsidRPr="00B45B8C">
        <w:rPr>
          <w:rFonts w:ascii="Franklin Gothic Book" w:hAnsi="Franklin Gothic Book"/>
        </w:rPr>
        <w:t xml:space="preserve">: Hope Gas is a Local Distribution Company (LDC) that proudly provides </w:t>
      </w:r>
      <w:proofErr w:type="gramStart"/>
      <w:r w:rsidRPr="00B45B8C">
        <w:rPr>
          <w:rFonts w:ascii="Franklin Gothic Book" w:hAnsi="Franklin Gothic Book"/>
        </w:rPr>
        <w:t>gas</w:t>
      </w:r>
      <w:proofErr w:type="gramEnd"/>
      <w:r w:rsidRPr="00B45B8C">
        <w:rPr>
          <w:rFonts w:ascii="Franklin Gothic Book" w:hAnsi="Franklin Gothic Book"/>
        </w:rPr>
        <w:t xml:space="preserve"> service to approximately 140,000 residential, industrial, and commercial customers in thirty-eight West Virginia counties. We monitor and maintain over 7000 miles of pipelines that safely deliver West Virginia natural gas to many homes and commercial and industrial sites. We currently employ </w:t>
      </w:r>
      <w:r w:rsidR="00B83034">
        <w:rPr>
          <w:rFonts w:ascii="Franklin Gothic Book" w:hAnsi="Franklin Gothic Book"/>
        </w:rPr>
        <w:t>nearly 600</w:t>
      </w:r>
      <w:r w:rsidRPr="00B45B8C">
        <w:rPr>
          <w:rFonts w:ascii="Franklin Gothic Book" w:hAnsi="Franklin Gothic Book"/>
        </w:rPr>
        <w:t xml:space="preserve"> employees working right here in our beautiful Mountain State with the sole purpose of staying true to our company’s mission and vision in West Virginia. Learn more at HopeGas.com.</w:t>
      </w:r>
    </w:p>
    <w:p w14:paraId="1645DDFF" w14:textId="77777777" w:rsidR="00A51CC2" w:rsidRPr="00B45B8C" w:rsidRDefault="00A51CC2">
      <w:pPr>
        <w:rPr>
          <w:rFonts w:ascii="Franklin Gothic Book" w:hAnsi="Franklin Gothic Book"/>
        </w:rPr>
      </w:pPr>
    </w:p>
    <w:p w14:paraId="2CECC6A5" w14:textId="79836CCE" w:rsidR="00A51CC2" w:rsidRDefault="00C41DFA">
      <w:pPr>
        <w:rPr>
          <w:rFonts w:ascii="Franklin Gothic Book" w:hAnsi="Franklin Gothic Book"/>
        </w:rPr>
      </w:pPr>
      <w:r w:rsidRPr="00B45B8C">
        <w:rPr>
          <w:rFonts w:ascii="Franklin Gothic Book" w:hAnsi="Franklin Gothic Book"/>
          <w:b/>
        </w:rPr>
        <w:t>About Hope Utilities</w:t>
      </w:r>
      <w:r w:rsidRPr="00B45B8C">
        <w:rPr>
          <w:rFonts w:ascii="Franklin Gothic Book" w:hAnsi="Franklin Gothic Book"/>
        </w:rPr>
        <w:t xml:space="preserve">: Hope Utilities </w:t>
      </w:r>
      <w:proofErr w:type="gramStart"/>
      <w:r w:rsidRPr="00B45B8C">
        <w:rPr>
          <w:rFonts w:ascii="Franklin Gothic Book" w:hAnsi="Franklin Gothic Book"/>
        </w:rPr>
        <w:t>owns</w:t>
      </w:r>
      <w:proofErr w:type="gramEnd"/>
      <w:r w:rsidRPr="00B45B8C">
        <w:rPr>
          <w:rFonts w:ascii="Franklin Gothic Book" w:hAnsi="Franklin Gothic Book"/>
        </w:rPr>
        <w:t xml:space="preserve"> natural gas and water distribution utilities across </w:t>
      </w:r>
      <w:r w:rsidR="00B04A12">
        <w:rPr>
          <w:rFonts w:ascii="Franklin Gothic Book" w:hAnsi="Franklin Gothic Book"/>
        </w:rPr>
        <w:t>eight</w:t>
      </w:r>
      <w:r w:rsidRPr="00B45B8C">
        <w:rPr>
          <w:rFonts w:ascii="Franklin Gothic Book" w:hAnsi="Franklin Gothic Book"/>
        </w:rPr>
        <w:t xml:space="preserve"> states. We provide service to more than 2</w:t>
      </w:r>
      <w:r w:rsidR="00E203AC">
        <w:rPr>
          <w:rFonts w:ascii="Franklin Gothic Book" w:hAnsi="Franklin Gothic Book"/>
        </w:rPr>
        <w:t>00</w:t>
      </w:r>
      <w:r w:rsidRPr="00B45B8C">
        <w:rPr>
          <w:rFonts w:ascii="Franklin Gothic Book" w:hAnsi="Franklin Gothic Book"/>
        </w:rPr>
        <w:t>,000 residential, commercial, and industrial customers in the communities we serve. We currently operate natural gas utilities in</w:t>
      </w:r>
      <w:r w:rsidR="00E203AC">
        <w:rPr>
          <w:rFonts w:ascii="Franklin Gothic Book" w:hAnsi="Franklin Gothic Book"/>
        </w:rPr>
        <w:t xml:space="preserve"> West Virginia,</w:t>
      </w:r>
      <w:r w:rsidRPr="00B45B8C">
        <w:rPr>
          <w:rFonts w:ascii="Franklin Gothic Book" w:hAnsi="Franklin Gothic Book"/>
        </w:rPr>
        <w:t xml:space="preserve"> Indiana, Montana, North Carolina, </w:t>
      </w:r>
      <w:r w:rsidR="00E203AC">
        <w:rPr>
          <w:rFonts w:ascii="Franklin Gothic Book" w:hAnsi="Franklin Gothic Book"/>
        </w:rPr>
        <w:t xml:space="preserve">and </w:t>
      </w:r>
      <w:r w:rsidRPr="00B45B8C">
        <w:rPr>
          <w:rFonts w:ascii="Franklin Gothic Book" w:hAnsi="Franklin Gothic Book"/>
        </w:rPr>
        <w:t>Ohio; and water and wastewater utilities in Arizona, Michigan, and Texas. Hope’s growth strategy is built on being a trusted member of the communities we serve, providing our customers with safe, reliable, and cost-effective utility service. Learn more about Hope at HopeUtilities.com</w:t>
      </w:r>
    </w:p>
    <w:p w14:paraId="61D34D0C" w14:textId="77777777" w:rsidR="000F7AAA" w:rsidRDefault="000F7AAA">
      <w:pPr>
        <w:rPr>
          <w:rFonts w:ascii="Franklin Gothic Book" w:hAnsi="Franklin Gothic Book"/>
        </w:rPr>
      </w:pPr>
    </w:p>
    <w:p w14:paraId="5E9FEFA1" w14:textId="2B3294D9" w:rsidR="000F7AAA" w:rsidRPr="00B45B8C" w:rsidRDefault="000F7AAA">
      <w:pPr>
        <w:rPr>
          <w:rFonts w:ascii="Franklin Gothic Book" w:hAnsi="Franklin Gothic Book"/>
        </w:rPr>
      </w:pPr>
      <w:r w:rsidRPr="0066665C">
        <w:rPr>
          <w:rFonts w:ascii="Franklin Gothic Book" w:hAnsi="Franklin Gothic Book"/>
          <w:b/>
          <w:bCs/>
        </w:rPr>
        <w:t>About WATT Fuel Cell</w:t>
      </w:r>
      <w:r w:rsidR="00750A9A" w:rsidRPr="0066665C">
        <w:rPr>
          <w:rFonts w:ascii="Franklin Gothic Book" w:hAnsi="Franklin Gothic Book"/>
          <w:b/>
          <w:bCs/>
        </w:rPr>
        <w:t>:</w:t>
      </w:r>
      <w:r w:rsidR="00AC35E8" w:rsidRPr="0066665C">
        <w:t xml:space="preserve"> </w:t>
      </w:r>
      <w:r w:rsidR="00AC35E8" w:rsidRPr="0066665C">
        <w:rPr>
          <w:rFonts w:ascii="Franklin Gothic Book" w:hAnsi="Franklin Gothic Book"/>
        </w:rPr>
        <w:t>WATT Fuel Cell (www.wattfuelcell.com) is a manufacturer and developer of Solid Oxide Fuel Cell (“SOFC”) stacks and systems that operate on common, readily available fuels such as propane and natural gas. WATT’s proprietary, patented additive manufacturing process (AMP) has allowed it to produce commercially viable SOFC products for small-scale and remote power applications. WATT’s Hybrid Power Management system works in tandem with renewable power sources (solar and wind) and energy storage to provide quiet, efficient, affordable, and environmentally responsible energy solutions prioritizing a return on investment for customers across the globe.</w:t>
      </w:r>
    </w:p>
    <w:p w14:paraId="128D66F6" w14:textId="77777777" w:rsidR="00A51CC2" w:rsidRPr="00B45B8C" w:rsidRDefault="00A51CC2">
      <w:pPr>
        <w:rPr>
          <w:rFonts w:ascii="Franklin Gothic Book" w:hAnsi="Franklin Gothic Book"/>
        </w:rPr>
      </w:pPr>
    </w:p>
    <w:sectPr w:rsidR="00A51CC2" w:rsidRPr="00B45B8C">
      <w:head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8E143" w14:textId="77777777" w:rsidR="007F3DAE" w:rsidRDefault="007F3DAE">
      <w:pPr>
        <w:spacing w:line="240" w:lineRule="auto"/>
      </w:pPr>
      <w:r>
        <w:separator/>
      </w:r>
    </w:p>
  </w:endnote>
  <w:endnote w:type="continuationSeparator" w:id="0">
    <w:p w14:paraId="4A34568F" w14:textId="77777777" w:rsidR="007F3DAE" w:rsidRDefault="007F3D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0E87A" w14:textId="77777777" w:rsidR="007F3DAE" w:rsidRDefault="007F3DAE">
      <w:pPr>
        <w:spacing w:line="240" w:lineRule="auto"/>
      </w:pPr>
      <w:r>
        <w:separator/>
      </w:r>
    </w:p>
  </w:footnote>
  <w:footnote w:type="continuationSeparator" w:id="0">
    <w:p w14:paraId="30057FC1" w14:textId="77777777" w:rsidR="007F3DAE" w:rsidRDefault="007F3D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E851" w14:textId="1A7E8584" w:rsidR="00A51CC2" w:rsidRDefault="00A51CC2">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D0846"/>
    <w:multiLevelType w:val="hybridMultilevel"/>
    <w:tmpl w:val="323EF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DC514C"/>
    <w:multiLevelType w:val="multilevel"/>
    <w:tmpl w:val="204EA7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1F7A58"/>
    <w:multiLevelType w:val="multilevel"/>
    <w:tmpl w:val="8BD4EF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82310066">
    <w:abstractNumId w:val="1"/>
  </w:num>
  <w:num w:numId="2" w16cid:durableId="539585503">
    <w:abstractNumId w:val="2"/>
  </w:num>
  <w:num w:numId="3" w16cid:durableId="1287392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CC2"/>
    <w:rsid w:val="00001B9E"/>
    <w:rsid w:val="00005306"/>
    <w:rsid w:val="00005A02"/>
    <w:rsid w:val="00016328"/>
    <w:rsid w:val="0001768B"/>
    <w:rsid w:val="000204F7"/>
    <w:rsid w:val="00023BED"/>
    <w:rsid w:val="00036967"/>
    <w:rsid w:val="00044682"/>
    <w:rsid w:val="00051520"/>
    <w:rsid w:val="000522C4"/>
    <w:rsid w:val="0006756A"/>
    <w:rsid w:val="0007060D"/>
    <w:rsid w:val="000737B7"/>
    <w:rsid w:val="00074D51"/>
    <w:rsid w:val="00081556"/>
    <w:rsid w:val="000877BD"/>
    <w:rsid w:val="00090CBA"/>
    <w:rsid w:val="000922AF"/>
    <w:rsid w:val="00094CD3"/>
    <w:rsid w:val="0009683E"/>
    <w:rsid w:val="000A60ED"/>
    <w:rsid w:val="000A68BD"/>
    <w:rsid w:val="000B2165"/>
    <w:rsid w:val="000B4411"/>
    <w:rsid w:val="000C01CC"/>
    <w:rsid w:val="000D13E9"/>
    <w:rsid w:val="000D4190"/>
    <w:rsid w:val="000D7540"/>
    <w:rsid w:val="000E610B"/>
    <w:rsid w:val="000F3D2D"/>
    <w:rsid w:val="000F7AAA"/>
    <w:rsid w:val="00104907"/>
    <w:rsid w:val="001319F6"/>
    <w:rsid w:val="00132333"/>
    <w:rsid w:val="001349DF"/>
    <w:rsid w:val="00140372"/>
    <w:rsid w:val="00142895"/>
    <w:rsid w:val="0016290A"/>
    <w:rsid w:val="00174B83"/>
    <w:rsid w:val="00174F1E"/>
    <w:rsid w:val="001C07B2"/>
    <w:rsid w:val="001D1F02"/>
    <w:rsid w:val="001E38EB"/>
    <w:rsid w:val="001E7B48"/>
    <w:rsid w:val="002036A6"/>
    <w:rsid w:val="002045A0"/>
    <w:rsid w:val="00205619"/>
    <w:rsid w:val="00210FD9"/>
    <w:rsid w:val="00214857"/>
    <w:rsid w:val="0022009B"/>
    <w:rsid w:val="002223D5"/>
    <w:rsid w:val="00232ED1"/>
    <w:rsid w:val="00233A9E"/>
    <w:rsid w:val="002368B4"/>
    <w:rsid w:val="00247954"/>
    <w:rsid w:val="002524DC"/>
    <w:rsid w:val="002566C5"/>
    <w:rsid w:val="002601A0"/>
    <w:rsid w:val="002627F9"/>
    <w:rsid w:val="00266A07"/>
    <w:rsid w:val="00267A01"/>
    <w:rsid w:val="00291356"/>
    <w:rsid w:val="002A508E"/>
    <w:rsid w:val="002A59F4"/>
    <w:rsid w:val="002A60FC"/>
    <w:rsid w:val="002A66A8"/>
    <w:rsid w:val="002B6782"/>
    <w:rsid w:val="002C575D"/>
    <w:rsid w:val="002D313F"/>
    <w:rsid w:val="002D4789"/>
    <w:rsid w:val="002E6FA7"/>
    <w:rsid w:val="002F0722"/>
    <w:rsid w:val="00302680"/>
    <w:rsid w:val="00324076"/>
    <w:rsid w:val="0033280F"/>
    <w:rsid w:val="00340C8F"/>
    <w:rsid w:val="003607FE"/>
    <w:rsid w:val="00365FFA"/>
    <w:rsid w:val="003714BB"/>
    <w:rsid w:val="003823E2"/>
    <w:rsid w:val="00394B18"/>
    <w:rsid w:val="003C5BEB"/>
    <w:rsid w:val="003D4932"/>
    <w:rsid w:val="003E234C"/>
    <w:rsid w:val="003E4D7F"/>
    <w:rsid w:val="003E5F54"/>
    <w:rsid w:val="003F0892"/>
    <w:rsid w:val="003F18E0"/>
    <w:rsid w:val="003F6BF1"/>
    <w:rsid w:val="00422C92"/>
    <w:rsid w:val="004245A7"/>
    <w:rsid w:val="00430B18"/>
    <w:rsid w:val="00446A67"/>
    <w:rsid w:val="0045095D"/>
    <w:rsid w:val="00452B6B"/>
    <w:rsid w:val="00464E9B"/>
    <w:rsid w:val="00481014"/>
    <w:rsid w:val="00484D1A"/>
    <w:rsid w:val="00493D13"/>
    <w:rsid w:val="004A466E"/>
    <w:rsid w:val="004D2C09"/>
    <w:rsid w:val="004D6208"/>
    <w:rsid w:val="004E1415"/>
    <w:rsid w:val="004E47A0"/>
    <w:rsid w:val="004F4D74"/>
    <w:rsid w:val="00510873"/>
    <w:rsid w:val="00570D66"/>
    <w:rsid w:val="00581D65"/>
    <w:rsid w:val="005B2BF7"/>
    <w:rsid w:val="005D3CB2"/>
    <w:rsid w:val="005F43A0"/>
    <w:rsid w:val="00616361"/>
    <w:rsid w:val="00616A30"/>
    <w:rsid w:val="0062253C"/>
    <w:rsid w:val="006502D8"/>
    <w:rsid w:val="0065677F"/>
    <w:rsid w:val="00666165"/>
    <w:rsid w:val="0066665C"/>
    <w:rsid w:val="00674F7E"/>
    <w:rsid w:val="0068140E"/>
    <w:rsid w:val="00690C95"/>
    <w:rsid w:val="00692013"/>
    <w:rsid w:val="006B3A9F"/>
    <w:rsid w:val="006C6510"/>
    <w:rsid w:val="006D279E"/>
    <w:rsid w:val="006E72A3"/>
    <w:rsid w:val="007119F9"/>
    <w:rsid w:val="00714D49"/>
    <w:rsid w:val="0075097F"/>
    <w:rsid w:val="00750A9A"/>
    <w:rsid w:val="00757068"/>
    <w:rsid w:val="00766532"/>
    <w:rsid w:val="007751E6"/>
    <w:rsid w:val="0078030A"/>
    <w:rsid w:val="0079358D"/>
    <w:rsid w:val="007A217A"/>
    <w:rsid w:val="007A4E00"/>
    <w:rsid w:val="007B4BD6"/>
    <w:rsid w:val="007B4C7E"/>
    <w:rsid w:val="007C1673"/>
    <w:rsid w:val="007C2200"/>
    <w:rsid w:val="007C24D5"/>
    <w:rsid w:val="007F3DAE"/>
    <w:rsid w:val="007F5657"/>
    <w:rsid w:val="007F69E5"/>
    <w:rsid w:val="00801007"/>
    <w:rsid w:val="00803FE5"/>
    <w:rsid w:val="00811EBD"/>
    <w:rsid w:val="00814B69"/>
    <w:rsid w:val="00841EEC"/>
    <w:rsid w:val="008507E8"/>
    <w:rsid w:val="00853911"/>
    <w:rsid w:val="00854F40"/>
    <w:rsid w:val="0088408B"/>
    <w:rsid w:val="008849B0"/>
    <w:rsid w:val="008A599C"/>
    <w:rsid w:val="008B12C1"/>
    <w:rsid w:val="008B618F"/>
    <w:rsid w:val="008C663D"/>
    <w:rsid w:val="008E52E3"/>
    <w:rsid w:val="008F3E01"/>
    <w:rsid w:val="008F798B"/>
    <w:rsid w:val="0090392C"/>
    <w:rsid w:val="00906571"/>
    <w:rsid w:val="0091502B"/>
    <w:rsid w:val="0091666B"/>
    <w:rsid w:val="00925441"/>
    <w:rsid w:val="0096121D"/>
    <w:rsid w:val="00966855"/>
    <w:rsid w:val="0097025B"/>
    <w:rsid w:val="00972C71"/>
    <w:rsid w:val="009745C0"/>
    <w:rsid w:val="00976556"/>
    <w:rsid w:val="0098357D"/>
    <w:rsid w:val="0098750C"/>
    <w:rsid w:val="009A00CC"/>
    <w:rsid w:val="009A05CF"/>
    <w:rsid w:val="009A5B5D"/>
    <w:rsid w:val="009A62B4"/>
    <w:rsid w:val="009B247B"/>
    <w:rsid w:val="009C33E2"/>
    <w:rsid w:val="009C4164"/>
    <w:rsid w:val="009D37AA"/>
    <w:rsid w:val="009E3C04"/>
    <w:rsid w:val="009E641A"/>
    <w:rsid w:val="009F1B95"/>
    <w:rsid w:val="009F3E18"/>
    <w:rsid w:val="00A000E7"/>
    <w:rsid w:val="00A0318B"/>
    <w:rsid w:val="00A043D7"/>
    <w:rsid w:val="00A223E5"/>
    <w:rsid w:val="00A236E9"/>
    <w:rsid w:val="00A36332"/>
    <w:rsid w:val="00A37609"/>
    <w:rsid w:val="00A40768"/>
    <w:rsid w:val="00A51CC2"/>
    <w:rsid w:val="00A53AF1"/>
    <w:rsid w:val="00A671A9"/>
    <w:rsid w:val="00A75553"/>
    <w:rsid w:val="00A81B63"/>
    <w:rsid w:val="00A93EE2"/>
    <w:rsid w:val="00A9589F"/>
    <w:rsid w:val="00AA2E5F"/>
    <w:rsid w:val="00AA3E1D"/>
    <w:rsid w:val="00AA5A84"/>
    <w:rsid w:val="00AA68BB"/>
    <w:rsid w:val="00AB1350"/>
    <w:rsid w:val="00AC35E8"/>
    <w:rsid w:val="00AC4B68"/>
    <w:rsid w:val="00AC5C20"/>
    <w:rsid w:val="00AE5051"/>
    <w:rsid w:val="00AF1BE5"/>
    <w:rsid w:val="00AF6CBA"/>
    <w:rsid w:val="00B04A12"/>
    <w:rsid w:val="00B0550C"/>
    <w:rsid w:val="00B0790D"/>
    <w:rsid w:val="00B079D9"/>
    <w:rsid w:val="00B10578"/>
    <w:rsid w:val="00B22A07"/>
    <w:rsid w:val="00B40723"/>
    <w:rsid w:val="00B45B8C"/>
    <w:rsid w:val="00B53F66"/>
    <w:rsid w:val="00B64A0A"/>
    <w:rsid w:val="00B700BA"/>
    <w:rsid w:val="00B7520B"/>
    <w:rsid w:val="00B83034"/>
    <w:rsid w:val="00BA22AE"/>
    <w:rsid w:val="00BA4797"/>
    <w:rsid w:val="00BB1C4B"/>
    <w:rsid w:val="00BB51D4"/>
    <w:rsid w:val="00BC66A8"/>
    <w:rsid w:val="00BD09E3"/>
    <w:rsid w:val="00BD520E"/>
    <w:rsid w:val="00BE1AD0"/>
    <w:rsid w:val="00BF151B"/>
    <w:rsid w:val="00C03EB8"/>
    <w:rsid w:val="00C06F9E"/>
    <w:rsid w:val="00C25D50"/>
    <w:rsid w:val="00C41DFA"/>
    <w:rsid w:val="00C42D7A"/>
    <w:rsid w:val="00C44F94"/>
    <w:rsid w:val="00C474BD"/>
    <w:rsid w:val="00C525F6"/>
    <w:rsid w:val="00C67A52"/>
    <w:rsid w:val="00C75E77"/>
    <w:rsid w:val="00C8032E"/>
    <w:rsid w:val="00C9114A"/>
    <w:rsid w:val="00CA2424"/>
    <w:rsid w:val="00CC206C"/>
    <w:rsid w:val="00CD701E"/>
    <w:rsid w:val="00CE27AB"/>
    <w:rsid w:val="00CE64A3"/>
    <w:rsid w:val="00CE6B83"/>
    <w:rsid w:val="00CF60D2"/>
    <w:rsid w:val="00CF7EF4"/>
    <w:rsid w:val="00D115B9"/>
    <w:rsid w:val="00D11F1F"/>
    <w:rsid w:val="00D155C0"/>
    <w:rsid w:val="00D21C7E"/>
    <w:rsid w:val="00D27C17"/>
    <w:rsid w:val="00D6411B"/>
    <w:rsid w:val="00D72FF3"/>
    <w:rsid w:val="00D75CC3"/>
    <w:rsid w:val="00D77CC2"/>
    <w:rsid w:val="00D810E5"/>
    <w:rsid w:val="00D91328"/>
    <w:rsid w:val="00DA4AA6"/>
    <w:rsid w:val="00DB2644"/>
    <w:rsid w:val="00DB4F30"/>
    <w:rsid w:val="00DB76F0"/>
    <w:rsid w:val="00DE7B8B"/>
    <w:rsid w:val="00DF54A0"/>
    <w:rsid w:val="00DF700E"/>
    <w:rsid w:val="00E06750"/>
    <w:rsid w:val="00E203AC"/>
    <w:rsid w:val="00E2770B"/>
    <w:rsid w:val="00E30971"/>
    <w:rsid w:val="00E35EA4"/>
    <w:rsid w:val="00E36FFE"/>
    <w:rsid w:val="00E45B7F"/>
    <w:rsid w:val="00E50FAA"/>
    <w:rsid w:val="00E6119D"/>
    <w:rsid w:val="00E909E0"/>
    <w:rsid w:val="00EA013B"/>
    <w:rsid w:val="00EB46EA"/>
    <w:rsid w:val="00ED130A"/>
    <w:rsid w:val="00EE6EF2"/>
    <w:rsid w:val="00EF30B2"/>
    <w:rsid w:val="00F06EEF"/>
    <w:rsid w:val="00F07E30"/>
    <w:rsid w:val="00F17AA3"/>
    <w:rsid w:val="00F23FC8"/>
    <w:rsid w:val="00F25ED7"/>
    <w:rsid w:val="00F34DDF"/>
    <w:rsid w:val="00F43F24"/>
    <w:rsid w:val="00F471A0"/>
    <w:rsid w:val="00F64795"/>
    <w:rsid w:val="00F71309"/>
    <w:rsid w:val="00F76502"/>
    <w:rsid w:val="00F76745"/>
    <w:rsid w:val="00F77651"/>
    <w:rsid w:val="00F834CF"/>
    <w:rsid w:val="00F904FA"/>
    <w:rsid w:val="00F94BCB"/>
    <w:rsid w:val="00FA2816"/>
    <w:rsid w:val="00FA4FF4"/>
    <w:rsid w:val="00FA53DA"/>
    <w:rsid w:val="00FA546B"/>
    <w:rsid w:val="00FE198A"/>
    <w:rsid w:val="00FE278F"/>
    <w:rsid w:val="00FE4CF3"/>
    <w:rsid w:val="00FE6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F0585"/>
  <w15:docId w15:val="{9E28EC31-D59C-4548-80E9-F7348F508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2D313F"/>
    <w:pPr>
      <w:ind w:left="720"/>
      <w:contextualSpacing/>
    </w:pPr>
  </w:style>
  <w:style w:type="paragraph" w:styleId="Header">
    <w:name w:val="header"/>
    <w:basedOn w:val="Normal"/>
    <w:link w:val="HeaderChar"/>
    <w:uiPriority w:val="99"/>
    <w:unhideWhenUsed/>
    <w:rsid w:val="008507E8"/>
    <w:pPr>
      <w:tabs>
        <w:tab w:val="center" w:pos="4680"/>
        <w:tab w:val="right" w:pos="9360"/>
      </w:tabs>
      <w:spacing w:line="240" w:lineRule="auto"/>
    </w:pPr>
  </w:style>
  <w:style w:type="character" w:customStyle="1" w:styleId="HeaderChar">
    <w:name w:val="Header Char"/>
    <w:basedOn w:val="DefaultParagraphFont"/>
    <w:link w:val="Header"/>
    <w:uiPriority w:val="99"/>
    <w:rsid w:val="008507E8"/>
  </w:style>
  <w:style w:type="paragraph" w:styleId="Footer">
    <w:name w:val="footer"/>
    <w:basedOn w:val="Normal"/>
    <w:link w:val="FooterChar"/>
    <w:uiPriority w:val="99"/>
    <w:unhideWhenUsed/>
    <w:rsid w:val="008507E8"/>
    <w:pPr>
      <w:tabs>
        <w:tab w:val="center" w:pos="4680"/>
        <w:tab w:val="right" w:pos="9360"/>
      </w:tabs>
      <w:spacing w:line="240" w:lineRule="auto"/>
    </w:pPr>
  </w:style>
  <w:style w:type="character" w:customStyle="1" w:styleId="FooterChar">
    <w:name w:val="Footer Char"/>
    <w:basedOn w:val="DefaultParagraphFont"/>
    <w:link w:val="Footer"/>
    <w:uiPriority w:val="99"/>
    <w:rsid w:val="008507E8"/>
  </w:style>
  <w:style w:type="character" w:styleId="Hyperlink">
    <w:name w:val="Hyperlink"/>
    <w:basedOn w:val="DefaultParagraphFont"/>
    <w:uiPriority w:val="99"/>
    <w:unhideWhenUsed/>
    <w:rsid w:val="00A81B63"/>
    <w:rPr>
      <w:color w:val="0000FF" w:themeColor="hyperlink"/>
      <w:u w:val="single"/>
    </w:rPr>
  </w:style>
  <w:style w:type="character" w:styleId="UnresolvedMention">
    <w:name w:val="Unresolved Mention"/>
    <w:basedOn w:val="DefaultParagraphFont"/>
    <w:uiPriority w:val="99"/>
    <w:semiHidden/>
    <w:unhideWhenUsed/>
    <w:rsid w:val="00A81B63"/>
    <w:rPr>
      <w:color w:val="605E5C"/>
      <w:shd w:val="clear" w:color="auto" w:fill="E1DFDD"/>
    </w:rPr>
  </w:style>
  <w:style w:type="paragraph" w:styleId="Revision">
    <w:name w:val="Revision"/>
    <w:hidden/>
    <w:uiPriority w:val="99"/>
    <w:semiHidden/>
    <w:rsid w:val="00365FFA"/>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736576">
      <w:bodyDiv w:val="1"/>
      <w:marLeft w:val="0"/>
      <w:marRight w:val="0"/>
      <w:marTop w:val="0"/>
      <w:marBottom w:val="0"/>
      <w:divBdr>
        <w:top w:val="none" w:sz="0" w:space="0" w:color="auto"/>
        <w:left w:val="none" w:sz="0" w:space="0" w:color="auto"/>
        <w:bottom w:val="none" w:sz="0" w:space="0" w:color="auto"/>
        <w:right w:val="none" w:sz="0" w:space="0" w:color="auto"/>
      </w:divBdr>
    </w:div>
    <w:div w:id="1543402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rin.g.odonnell@hopegas.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62DA89E35EE344BF854436D4ECC9F8" ma:contentTypeVersion="14" ma:contentTypeDescription="Create a new document." ma:contentTypeScope="" ma:versionID="177a374a8e1887fc78683bd91619bc16">
  <xsd:schema xmlns:xsd="http://www.w3.org/2001/XMLSchema" xmlns:xs="http://www.w3.org/2001/XMLSchema" xmlns:p="http://schemas.microsoft.com/office/2006/metadata/properties" xmlns:ns3="bcc27292-4424-4cdc-855d-3d97ede03e6d" xmlns:ns4="1602de71-4ac5-4a6a-b2c6-6822b3bf302c" targetNamespace="http://schemas.microsoft.com/office/2006/metadata/properties" ma:root="true" ma:fieldsID="ca27605cb4ce54c3dd7091cd1d86bf25" ns3:_="" ns4:_="">
    <xsd:import namespace="bcc27292-4424-4cdc-855d-3d97ede03e6d"/>
    <xsd:import namespace="1602de71-4ac5-4a6a-b2c6-6822b3bf302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27292-4424-4cdc-855d-3d97ede03e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02de71-4ac5-4a6a-b2c6-6822b3bf302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cc27292-4424-4cdc-855d-3d97ede03e6d" xsi:nil="true"/>
  </documentManagement>
</p:properties>
</file>

<file path=customXml/itemProps1.xml><?xml version="1.0" encoding="utf-8"?>
<ds:datastoreItem xmlns:ds="http://schemas.openxmlformats.org/officeDocument/2006/customXml" ds:itemID="{6522812A-CE2A-4454-AB22-E3C08CDA0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27292-4424-4cdc-855d-3d97ede03e6d"/>
    <ds:schemaRef ds:uri="1602de71-4ac5-4a6a-b2c6-6822b3bf30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3702CF-A8CE-4384-878A-AA58C020B6BF}">
  <ds:schemaRefs>
    <ds:schemaRef ds:uri="http://schemas.microsoft.com/sharepoint/v3/contenttype/forms"/>
  </ds:schemaRefs>
</ds:datastoreItem>
</file>

<file path=customXml/itemProps3.xml><?xml version="1.0" encoding="utf-8"?>
<ds:datastoreItem xmlns:ds="http://schemas.openxmlformats.org/officeDocument/2006/customXml" ds:itemID="{90E36389-48C6-4EA2-9103-78F495A0EB92}">
  <ds:schemaRefs>
    <ds:schemaRef ds:uri="http://schemas.microsoft.com/office/2006/metadata/properties"/>
    <ds:schemaRef ds:uri="http://schemas.microsoft.com/office/infopath/2007/PartnerControls"/>
    <ds:schemaRef ds:uri="bcc27292-4424-4cdc-855d-3d97ede03e6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1045</Words>
  <Characters>5958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Erin ODonnell</dc:creator>
  <cp:lastModifiedBy>Erin ODonnell</cp:lastModifiedBy>
  <cp:revision>3</cp:revision>
  <dcterms:created xsi:type="dcterms:W3CDTF">2025-06-19T15:25:00Z</dcterms:created>
  <dcterms:modified xsi:type="dcterms:W3CDTF">2025-06-19T15:26:00Z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0x0101002D62DA89E35EE344BF854436D4ECC9F8</vt:lpwstr>
  </property>
</Properties>
</file>